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21" w:rsidRDefault="00182921" w:rsidP="00182921">
      <w:pPr>
        <w:shd w:val="clear" w:color="auto" w:fill="FFFFFF"/>
        <w:ind w:right="-1"/>
        <w:jc w:val="center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  <w:lang w:val="ru-RU"/>
        </w:rPr>
        <w:drawing>
          <wp:inline distT="0" distB="0" distL="0" distR="0">
            <wp:extent cx="428625" cy="6381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21" w:rsidRDefault="00182921" w:rsidP="00182921">
      <w:pPr>
        <w:shd w:val="clear" w:color="auto" w:fill="FFFFFF"/>
        <w:ind w:right="-1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УКРАЇНА</w:t>
      </w:r>
    </w:p>
    <w:p w:rsidR="00182921" w:rsidRDefault="00182921" w:rsidP="001829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КОМУНАЛЬНИЙ ЗАКЛАД "ДАШКОВЕЦЬКИЙ ЛІЦЕЙ ЯКУШИНЕЦЬКОЇ СІЛЬСЬКОЇ РАДИ ВІННИЦЬКОЇ ОБЛАСТІ"</w:t>
      </w:r>
    </w:p>
    <w:p w:rsidR="00182921" w:rsidRDefault="00182921" w:rsidP="00182921">
      <w:pPr>
        <w:shd w:val="clear" w:color="auto" w:fill="FFFFFF"/>
        <w:jc w:val="center"/>
        <w:rPr>
          <w:spacing w:val="-6"/>
        </w:rPr>
      </w:pPr>
      <w:proofErr w:type="spellStart"/>
      <w:r>
        <w:rPr>
          <w:spacing w:val="-6"/>
        </w:rPr>
        <w:t>вул.Центральна</w:t>
      </w:r>
      <w:proofErr w:type="spellEnd"/>
      <w:r>
        <w:rPr>
          <w:spacing w:val="-6"/>
        </w:rPr>
        <w:t xml:space="preserve">, 57, </w:t>
      </w:r>
      <w:proofErr w:type="spellStart"/>
      <w:r>
        <w:rPr>
          <w:spacing w:val="-6"/>
        </w:rPr>
        <w:t>с.Дашківці</w:t>
      </w:r>
      <w:proofErr w:type="spellEnd"/>
      <w:r>
        <w:rPr>
          <w:spacing w:val="-6"/>
        </w:rPr>
        <w:t xml:space="preserve">, </w:t>
      </w:r>
      <w:r w:rsidR="00BF0623">
        <w:rPr>
          <w:spacing w:val="-6"/>
        </w:rPr>
        <w:t>Вінницький</w:t>
      </w:r>
      <w:r>
        <w:rPr>
          <w:spacing w:val="-6"/>
        </w:rPr>
        <w:t xml:space="preserve"> район, Вінницька область, 22363,</w:t>
      </w:r>
    </w:p>
    <w:p w:rsidR="00182921" w:rsidRDefault="00182921" w:rsidP="00182921">
      <w:pPr>
        <w:shd w:val="clear" w:color="auto" w:fill="FFFFFF"/>
        <w:jc w:val="center"/>
        <w:rPr>
          <w:spacing w:val="-6"/>
          <w:u w:val="single"/>
        </w:rPr>
      </w:pPr>
      <w:proofErr w:type="gramStart"/>
      <w:r>
        <w:rPr>
          <w:spacing w:val="-6"/>
          <w:u w:val="single"/>
          <w:lang w:val="en-US"/>
        </w:rPr>
        <w:t>e</w:t>
      </w:r>
      <w:r>
        <w:rPr>
          <w:spacing w:val="-6"/>
          <w:u w:val="single"/>
        </w:rPr>
        <w:t>-</w:t>
      </w:r>
      <w:r>
        <w:rPr>
          <w:spacing w:val="-6"/>
          <w:u w:val="single"/>
          <w:lang w:val="en-US"/>
        </w:rPr>
        <w:t>mail</w:t>
      </w:r>
      <w:proofErr w:type="gramEnd"/>
      <w:r>
        <w:rPr>
          <w:spacing w:val="-6"/>
          <w:u w:val="single"/>
        </w:rPr>
        <w:t xml:space="preserve">: </w:t>
      </w:r>
      <w:proofErr w:type="spellStart"/>
      <w:r>
        <w:rPr>
          <w:spacing w:val="-6"/>
          <w:u w:val="single"/>
        </w:rPr>
        <w:t>szsh_dashkivci</w:t>
      </w:r>
      <w:proofErr w:type="spellEnd"/>
      <w:r>
        <w:rPr>
          <w:spacing w:val="-6"/>
          <w:u w:val="single"/>
        </w:rPr>
        <w:t>@</w:t>
      </w:r>
      <w:proofErr w:type="spellStart"/>
      <w:r>
        <w:rPr>
          <w:spacing w:val="-6"/>
          <w:u w:val="single"/>
        </w:rPr>
        <w:t>i.uа</w:t>
      </w:r>
      <w:proofErr w:type="spellEnd"/>
      <w:r>
        <w:rPr>
          <w:spacing w:val="-6"/>
          <w:u w:val="single"/>
        </w:rPr>
        <w:t xml:space="preserve"> тел. 3-22-16, код ЄДРПОУ 26224398</w:t>
      </w:r>
    </w:p>
    <w:p w:rsidR="00182921" w:rsidRDefault="00BF0623" w:rsidP="0018292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F67FA1" w:rsidRPr="00182921" w:rsidRDefault="00F67FA1" w:rsidP="00182921">
      <w:pPr>
        <w:spacing w:line="276" w:lineRule="auto"/>
        <w:jc w:val="center"/>
        <w:rPr>
          <w:sz w:val="28"/>
          <w:szCs w:val="28"/>
        </w:rPr>
      </w:pPr>
    </w:p>
    <w:p w:rsidR="00B50178" w:rsidRDefault="00F67FA1" w:rsidP="00B50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AC113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C113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F0623">
        <w:rPr>
          <w:sz w:val="28"/>
          <w:szCs w:val="28"/>
        </w:rPr>
        <w:tab/>
      </w:r>
      <w:r w:rsidR="00BF0623">
        <w:rPr>
          <w:sz w:val="28"/>
          <w:szCs w:val="28"/>
        </w:rPr>
        <w:tab/>
      </w:r>
      <w:r w:rsidR="00AC1131">
        <w:rPr>
          <w:sz w:val="28"/>
          <w:szCs w:val="28"/>
        </w:rPr>
        <w:t xml:space="preserve">                         </w:t>
      </w:r>
      <w:r w:rsidR="0096005E">
        <w:rPr>
          <w:sz w:val="28"/>
          <w:szCs w:val="28"/>
        </w:rPr>
        <w:t xml:space="preserve">с. </w:t>
      </w:r>
      <w:proofErr w:type="spellStart"/>
      <w:r w:rsidR="0096005E">
        <w:rPr>
          <w:sz w:val="28"/>
          <w:szCs w:val="28"/>
        </w:rPr>
        <w:t>Дашківці</w:t>
      </w:r>
      <w:proofErr w:type="spellEnd"/>
      <w:r w:rsidR="00AC1131">
        <w:rPr>
          <w:sz w:val="28"/>
          <w:szCs w:val="28"/>
        </w:rPr>
        <w:t xml:space="preserve"> </w:t>
      </w:r>
      <w:r w:rsidR="0096005E">
        <w:rPr>
          <w:sz w:val="28"/>
          <w:szCs w:val="28"/>
        </w:rPr>
        <w:t xml:space="preserve">                                   </w:t>
      </w:r>
      <w:r w:rsidR="00BF0623">
        <w:rPr>
          <w:sz w:val="28"/>
          <w:szCs w:val="28"/>
        </w:rPr>
        <w:t>№1</w:t>
      </w:r>
      <w:r>
        <w:rPr>
          <w:sz w:val="28"/>
          <w:szCs w:val="28"/>
        </w:rPr>
        <w:t>71</w:t>
      </w:r>
    </w:p>
    <w:p w:rsidR="00F67FA1" w:rsidRDefault="00F67FA1" w:rsidP="00B50178">
      <w:pPr>
        <w:spacing w:line="276" w:lineRule="auto"/>
        <w:rPr>
          <w:sz w:val="28"/>
          <w:szCs w:val="28"/>
        </w:rPr>
      </w:pPr>
    </w:p>
    <w:p w:rsidR="00182921" w:rsidRDefault="00182921" w:rsidP="00B50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 створення постійно діючої комісії</w:t>
      </w:r>
    </w:p>
    <w:p w:rsidR="00453BD0" w:rsidRDefault="00182921" w:rsidP="00B50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 розгляду випадків </w:t>
      </w:r>
      <w:proofErr w:type="spellStart"/>
      <w:r w:rsidR="00AC1131">
        <w:rPr>
          <w:sz w:val="28"/>
          <w:szCs w:val="28"/>
        </w:rPr>
        <w:t>булінгу</w:t>
      </w:r>
      <w:proofErr w:type="spellEnd"/>
      <w:r w:rsidR="00AC1131">
        <w:rPr>
          <w:sz w:val="28"/>
          <w:szCs w:val="28"/>
        </w:rPr>
        <w:t xml:space="preserve"> та </w:t>
      </w:r>
    </w:p>
    <w:p w:rsidR="00182921" w:rsidRDefault="00AC1131" w:rsidP="00B50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затвердження заходів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</w:t>
      </w:r>
    </w:p>
    <w:p w:rsidR="00182921" w:rsidRDefault="00D402FE" w:rsidP="00D402F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"Про внесення змін до деяких законодавчих актів України щодо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(цькування)", наказу  Міністерства освіти і науки від 28.12.2019 року №1646 "Деякі питання реагування на випадки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в закладах освіти", листів  Міністерства освіти і науки від 29.12.2018 року №1/9-790 "Щодо організації роботи у закладах освіти з питань запобігання і протидії домашньому насильству і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", від 29.01.2019 року №1/11-881 "Рекомендації для закладів освіти щодо застосування норм Закону України "Про внесення змін до деяких законодавчих актів України щодо протидії боулінгу (</w:t>
      </w:r>
      <w:proofErr w:type="spellStart"/>
      <w:r>
        <w:rPr>
          <w:sz w:val="28"/>
          <w:szCs w:val="28"/>
        </w:rPr>
        <w:t>цкуваню</w:t>
      </w:r>
      <w:proofErr w:type="spellEnd"/>
      <w:r>
        <w:rPr>
          <w:sz w:val="28"/>
          <w:szCs w:val="28"/>
        </w:rPr>
        <w:t xml:space="preserve">)" від 18.12.2018 року №2657-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" та від 13.04.2020 року №1/9 – 207 "Роз'яснення щодо застосування наказу Міністерства освіти і науки від 28.12.2019 року №1646" </w:t>
      </w:r>
      <w:r w:rsidR="00BC560A">
        <w:rPr>
          <w:sz w:val="28"/>
          <w:szCs w:val="28"/>
        </w:rPr>
        <w:t>та з метою  створення безпечного освітнього середовища та еф</w:t>
      </w:r>
      <w:r>
        <w:rPr>
          <w:sz w:val="28"/>
          <w:szCs w:val="28"/>
        </w:rPr>
        <w:t xml:space="preserve">ективного реагування на факти </w:t>
      </w:r>
      <w:proofErr w:type="spellStart"/>
      <w:r>
        <w:rPr>
          <w:sz w:val="28"/>
          <w:szCs w:val="28"/>
        </w:rPr>
        <w:t>б</w:t>
      </w:r>
      <w:r w:rsidR="00BC560A">
        <w:rPr>
          <w:sz w:val="28"/>
          <w:szCs w:val="28"/>
        </w:rPr>
        <w:t>улінгу</w:t>
      </w:r>
      <w:proofErr w:type="spellEnd"/>
      <w:r w:rsidR="00BC560A">
        <w:rPr>
          <w:sz w:val="28"/>
          <w:szCs w:val="28"/>
        </w:rPr>
        <w:t xml:space="preserve"> в закладі</w:t>
      </w:r>
    </w:p>
    <w:p w:rsidR="00BC560A" w:rsidRDefault="00BC560A" w:rsidP="00B501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BC560A" w:rsidRDefault="00BC560A" w:rsidP="00B50178">
      <w:pPr>
        <w:pStyle w:val="a5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Створити комісію з розгляду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 у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Дашковецький</w:t>
      </w:r>
      <w:proofErr w:type="spellEnd"/>
      <w:r>
        <w:rPr>
          <w:sz w:val="28"/>
          <w:szCs w:val="28"/>
        </w:rPr>
        <w:t xml:space="preserve"> ліцей", який виконує свої обов'язки на постійній основі у складі голови, заступника голови та не менше ніж п'яти її членів.</w:t>
      </w:r>
    </w:p>
    <w:p w:rsidR="00BC560A" w:rsidRDefault="00BC560A" w:rsidP="00B50178">
      <w:pPr>
        <w:pStyle w:val="a5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У своїй діяльності комісія керується наказом Міністерства освіти та науки "Деякі питання реагування на випадок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в закладах освіти" №1646 від 28.12.2019 року.</w:t>
      </w:r>
    </w:p>
    <w:p w:rsidR="00AC1131" w:rsidRDefault="00BC560A" w:rsidP="00B50178">
      <w:pPr>
        <w:pStyle w:val="a5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Призначити головою комісії </w:t>
      </w:r>
      <w:r w:rsidR="00AC1131">
        <w:rPr>
          <w:sz w:val="28"/>
          <w:szCs w:val="28"/>
        </w:rPr>
        <w:t xml:space="preserve">заступника директора з виховної роботи </w:t>
      </w:r>
      <w:proofErr w:type="spellStart"/>
      <w:r w:rsidR="00AC1131">
        <w:rPr>
          <w:sz w:val="28"/>
          <w:szCs w:val="28"/>
        </w:rPr>
        <w:t>Козловську</w:t>
      </w:r>
      <w:proofErr w:type="spellEnd"/>
      <w:r w:rsidR="00AC1131">
        <w:rPr>
          <w:sz w:val="28"/>
          <w:szCs w:val="28"/>
        </w:rPr>
        <w:t xml:space="preserve"> Л. Д. ,</w:t>
      </w:r>
    </w:p>
    <w:p w:rsidR="00BC560A" w:rsidRPr="00AC1131" w:rsidRDefault="00AC1131" w:rsidP="00B50178">
      <w:pPr>
        <w:pStyle w:val="a5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60A" w:rsidRPr="00AC1131">
        <w:rPr>
          <w:sz w:val="28"/>
          <w:szCs w:val="28"/>
        </w:rPr>
        <w:t xml:space="preserve">заступником голови комісії </w:t>
      </w:r>
      <w:r w:rsidRPr="00AC1131">
        <w:rPr>
          <w:sz w:val="28"/>
          <w:szCs w:val="28"/>
        </w:rPr>
        <w:t xml:space="preserve">педагога-організатора </w:t>
      </w:r>
      <w:proofErr w:type="spellStart"/>
      <w:r w:rsidRPr="00AC1131">
        <w:rPr>
          <w:sz w:val="28"/>
          <w:szCs w:val="28"/>
        </w:rPr>
        <w:t>Івацко</w:t>
      </w:r>
      <w:proofErr w:type="spellEnd"/>
      <w:r w:rsidRPr="00AC1131">
        <w:rPr>
          <w:sz w:val="28"/>
          <w:szCs w:val="28"/>
        </w:rPr>
        <w:t xml:space="preserve"> Т. П.</w:t>
      </w:r>
    </w:p>
    <w:p w:rsidR="00BC560A" w:rsidRPr="00AC1131" w:rsidRDefault="00AC1131" w:rsidP="00B50178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C560A" w:rsidRPr="00AC1131">
        <w:rPr>
          <w:sz w:val="28"/>
          <w:szCs w:val="28"/>
        </w:rPr>
        <w:t xml:space="preserve"> секретарем комісії </w:t>
      </w:r>
      <w:r w:rsidRPr="00AC1131">
        <w:rPr>
          <w:sz w:val="28"/>
          <w:szCs w:val="28"/>
        </w:rPr>
        <w:t xml:space="preserve">вчителя фізики </w:t>
      </w:r>
      <w:proofErr w:type="spellStart"/>
      <w:r w:rsidRPr="00AC1131">
        <w:rPr>
          <w:sz w:val="28"/>
          <w:szCs w:val="28"/>
        </w:rPr>
        <w:t>Миронюк</w:t>
      </w:r>
      <w:proofErr w:type="spellEnd"/>
      <w:r w:rsidRPr="00AC1131">
        <w:rPr>
          <w:sz w:val="28"/>
          <w:szCs w:val="28"/>
        </w:rPr>
        <w:t xml:space="preserve"> Л. В.</w:t>
      </w:r>
    </w:p>
    <w:p w:rsidR="00BC560A" w:rsidRDefault="00AC1131" w:rsidP="00B50178">
      <w:pPr>
        <w:pStyle w:val="a5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Члени комісії: </w:t>
      </w:r>
      <w:proofErr w:type="spellStart"/>
      <w:r w:rsidR="00BC560A">
        <w:rPr>
          <w:sz w:val="28"/>
          <w:szCs w:val="28"/>
        </w:rPr>
        <w:t>Слободиську</w:t>
      </w:r>
      <w:proofErr w:type="spellEnd"/>
      <w:r w:rsidR="00BC560A">
        <w:rPr>
          <w:sz w:val="28"/>
          <w:szCs w:val="28"/>
        </w:rPr>
        <w:t xml:space="preserve"> С. І. , вчителя правознавства</w:t>
      </w:r>
      <w:r w:rsidR="00930A8B">
        <w:rPr>
          <w:sz w:val="28"/>
          <w:szCs w:val="28"/>
        </w:rPr>
        <w:t xml:space="preserve"> та </w:t>
      </w:r>
      <w:r w:rsidR="00F67FA1">
        <w:rPr>
          <w:sz w:val="28"/>
          <w:szCs w:val="28"/>
        </w:rPr>
        <w:t>медичну сестру Гуменну І.П.</w:t>
      </w:r>
    </w:p>
    <w:p w:rsidR="00BE4820" w:rsidRDefault="00BE4820" w:rsidP="00BE4820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Комісії з розгляду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:</w:t>
      </w:r>
    </w:p>
    <w:p w:rsidR="00BE4820" w:rsidRDefault="00BE4820" w:rsidP="00F67FA1">
      <w:pPr>
        <w:pStyle w:val="a5"/>
        <w:numPr>
          <w:ilvl w:val="1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Невідкладно повідомляти (у строк що не перевищує однієї доби) відділ освіти, культури та спорту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ради, служб</w:t>
      </w:r>
      <w:r w:rsidR="007E2CB6">
        <w:rPr>
          <w:sz w:val="28"/>
          <w:szCs w:val="28"/>
        </w:rPr>
        <w:t>у у справах дітей</w:t>
      </w:r>
      <w:r>
        <w:rPr>
          <w:sz w:val="28"/>
          <w:szCs w:val="28"/>
        </w:rPr>
        <w:t>, поліцію</w:t>
      </w:r>
      <w:r w:rsidR="007E2CB6">
        <w:rPr>
          <w:sz w:val="28"/>
          <w:szCs w:val="28"/>
        </w:rPr>
        <w:t xml:space="preserve"> про випадки </w:t>
      </w:r>
      <w:proofErr w:type="spellStart"/>
      <w:r w:rsidR="007E2CB6">
        <w:rPr>
          <w:sz w:val="28"/>
          <w:szCs w:val="28"/>
        </w:rPr>
        <w:t>булінгу</w:t>
      </w:r>
      <w:proofErr w:type="spellEnd"/>
      <w:r w:rsidR="007E2CB6">
        <w:rPr>
          <w:sz w:val="28"/>
          <w:szCs w:val="28"/>
        </w:rPr>
        <w:t xml:space="preserve"> в закладі</w:t>
      </w:r>
    </w:p>
    <w:p w:rsidR="00BE4820" w:rsidRDefault="007E2CB6" w:rsidP="00F67FA1">
      <w:pPr>
        <w:pStyle w:val="a5"/>
        <w:numPr>
          <w:ilvl w:val="1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Організовувати засідання комісії з розгляду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продовж 3 робочих днів з дня отримання заяви або повідомлення про боулінг та завершити роботу не пізніше 10 робочих днів, надавши рекомендації педагогічним працівникам та батькам із зазначенням заходів виховного впливу на сторони та свідків </w:t>
      </w:r>
      <w:proofErr w:type="spellStart"/>
      <w:r>
        <w:rPr>
          <w:sz w:val="28"/>
          <w:szCs w:val="28"/>
        </w:rPr>
        <w:t>булінгу</w:t>
      </w:r>
      <w:proofErr w:type="spellEnd"/>
    </w:p>
    <w:p w:rsidR="007E2CB6" w:rsidRDefault="007E2CB6" w:rsidP="00F67FA1">
      <w:pPr>
        <w:pStyle w:val="a5"/>
        <w:numPr>
          <w:ilvl w:val="1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Забезпечити неупереджене з'ясування обставин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вжити невідкладних заходів для припинення небезпечного впливу на постраждалу особу, надати за потреби </w:t>
      </w:r>
      <w:proofErr w:type="spellStart"/>
      <w:r>
        <w:rPr>
          <w:sz w:val="28"/>
          <w:szCs w:val="28"/>
        </w:rPr>
        <w:t>домедичну</w:t>
      </w:r>
      <w:proofErr w:type="spellEnd"/>
      <w:r>
        <w:rPr>
          <w:sz w:val="28"/>
          <w:szCs w:val="28"/>
        </w:rPr>
        <w:t xml:space="preserve"> допомогу, повідомити одного з батьків, осіб, які стали сторонами </w:t>
      </w:r>
      <w:proofErr w:type="spellStart"/>
      <w:r>
        <w:rPr>
          <w:sz w:val="28"/>
          <w:szCs w:val="28"/>
        </w:rPr>
        <w:t>булінгу</w:t>
      </w:r>
      <w:proofErr w:type="spellEnd"/>
    </w:p>
    <w:p w:rsidR="007E2CB6" w:rsidRPr="007E2CB6" w:rsidRDefault="007E2CB6" w:rsidP="007E2CB6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Оприлюднити даний наказ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закладу</w:t>
      </w:r>
    </w:p>
    <w:p w:rsidR="00BE4820" w:rsidRDefault="00BE4820" w:rsidP="00BE4820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Затвердити права та обов’язки членів комісії</w:t>
      </w:r>
      <w:r w:rsidR="00174FA7">
        <w:rPr>
          <w:sz w:val="28"/>
          <w:szCs w:val="28"/>
        </w:rPr>
        <w:t xml:space="preserve">       (Додаток №1)</w:t>
      </w:r>
    </w:p>
    <w:p w:rsidR="00AC1131" w:rsidRDefault="00AC1131" w:rsidP="00B50178">
      <w:pPr>
        <w:pStyle w:val="a5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Затвердити заходи  із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                     (Додаток №</w:t>
      </w:r>
      <w:r w:rsidR="00174FA7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930A8B" w:rsidRDefault="00930A8B" w:rsidP="00B50178">
      <w:pPr>
        <w:pStyle w:val="a5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Контроль за виконання даного наказу залишаю за собою.</w:t>
      </w:r>
    </w:p>
    <w:p w:rsidR="00930A8B" w:rsidRDefault="00930A8B" w:rsidP="00930A8B">
      <w:pPr>
        <w:rPr>
          <w:sz w:val="28"/>
          <w:szCs w:val="28"/>
        </w:rPr>
      </w:pPr>
    </w:p>
    <w:p w:rsidR="00930A8B" w:rsidRDefault="00930A8B" w:rsidP="00930A8B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178">
        <w:rPr>
          <w:sz w:val="28"/>
          <w:szCs w:val="28"/>
        </w:rPr>
        <w:t xml:space="preserve">          </w:t>
      </w:r>
      <w:r w:rsidR="00BF0623">
        <w:rPr>
          <w:sz w:val="28"/>
          <w:szCs w:val="28"/>
        </w:rPr>
        <w:t xml:space="preserve">     </w:t>
      </w:r>
      <w:r w:rsidR="00B50178">
        <w:rPr>
          <w:sz w:val="28"/>
          <w:szCs w:val="28"/>
        </w:rPr>
        <w:t xml:space="preserve"> </w:t>
      </w:r>
      <w:r w:rsidR="00BF0623">
        <w:rPr>
          <w:sz w:val="28"/>
          <w:szCs w:val="28"/>
        </w:rPr>
        <w:t>Марія МЕДЯНА</w:t>
      </w:r>
      <w:r>
        <w:rPr>
          <w:sz w:val="28"/>
          <w:szCs w:val="28"/>
        </w:rPr>
        <w:t xml:space="preserve"> </w:t>
      </w:r>
    </w:p>
    <w:p w:rsidR="00BF0623" w:rsidRDefault="00BF0623" w:rsidP="00B50178">
      <w:pPr>
        <w:pStyle w:val="a5"/>
        <w:shd w:val="clear" w:color="auto" w:fill="FFFFFF"/>
        <w:ind w:left="0"/>
        <w:rPr>
          <w:sz w:val="22"/>
          <w:szCs w:val="22"/>
        </w:rPr>
      </w:pPr>
    </w:p>
    <w:p w:rsidR="00B50178" w:rsidRPr="00B50178" w:rsidRDefault="00B50178" w:rsidP="00B50178">
      <w:pPr>
        <w:pStyle w:val="a5"/>
        <w:shd w:val="clear" w:color="auto" w:fill="FFFFFF"/>
        <w:ind w:left="0"/>
        <w:rPr>
          <w:sz w:val="22"/>
          <w:szCs w:val="22"/>
        </w:rPr>
      </w:pPr>
      <w:r w:rsidRPr="00B50178">
        <w:rPr>
          <w:sz w:val="22"/>
          <w:szCs w:val="22"/>
        </w:rPr>
        <w:t>З наказом ознайомлено:</w:t>
      </w:r>
    </w:p>
    <w:p w:rsidR="00BF0623" w:rsidRDefault="00BF0623" w:rsidP="00BF0623">
      <w:pPr>
        <w:spacing w:line="276" w:lineRule="auto"/>
        <w:ind w:firstLine="851"/>
        <w:jc w:val="both"/>
      </w:pPr>
      <w:r>
        <w:t xml:space="preserve">Лариса </w:t>
      </w:r>
      <w:proofErr w:type="spellStart"/>
      <w:r>
        <w:t>КОЗЛОВСЬКА</w:t>
      </w:r>
      <w:proofErr w:type="spellEnd"/>
    </w:p>
    <w:p w:rsidR="00BF0623" w:rsidRDefault="00BF0623" w:rsidP="00BF0623">
      <w:pPr>
        <w:spacing w:line="276" w:lineRule="auto"/>
        <w:ind w:firstLine="851"/>
        <w:jc w:val="both"/>
      </w:pPr>
      <w:r>
        <w:t>Валентина БУТКАЛЮК</w:t>
      </w:r>
    </w:p>
    <w:p w:rsidR="00BF0623" w:rsidRDefault="00BF0623" w:rsidP="00BF0623">
      <w:pPr>
        <w:spacing w:line="276" w:lineRule="auto"/>
        <w:ind w:firstLine="851"/>
        <w:jc w:val="both"/>
      </w:pPr>
      <w:r>
        <w:t>Людмила МИРОНЮК</w:t>
      </w:r>
    </w:p>
    <w:p w:rsidR="00BF0623" w:rsidRDefault="00BF0623" w:rsidP="00BF0623">
      <w:pPr>
        <w:spacing w:line="276" w:lineRule="auto"/>
        <w:ind w:firstLine="851"/>
        <w:jc w:val="both"/>
      </w:pPr>
      <w:r>
        <w:t>Світлана СЛОБОДИСЬКА</w:t>
      </w:r>
    </w:p>
    <w:p w:rsidR="00BF0623" w:rsidRDefault="00BF0623" w:rsidP="00BF0623">
      <w:pPr>
        <w:spacing w:line="276" w:lineRule="auto"/>
        <w:ind w:firstLine="851"/>
        <w:jc w:val="both"/>
      </w:pPr>
      <w:r>
        <w:t>Тетяна ІВАЦКО</w:t>
      </w:r>
    </w:p>
    <w:p w:rsidR="00BF0623" w:rsidRDefault="00BF0623" w:rsidP="00BF0623">
      <w:pPr>
        <w:spacing w:line="276" w:lineRule="auto"/>
        <w:ind w:firstLine="851"/>
        <w:jc w:val="both"/>
      </w:pPr>
      <w:r>
        <w:t>Анна ГРИГОРЕНКО</w:t>
      </w:r>
    </w:p>
    <w:p w:rsidR="00BF0623" w:rsidRDefault="00BF0623" w:rsidP="00BF0623">
      <w:pPr>
        <w:spacing w:line="276" w:lineRule="auto"/>
        <w:ind w:firstLine="851"/>
        <w:jc w:val="both"/>
      </w:pPr>
      <w:r>
        <w:t>Тетяна ВОЛИНЕЦЬ</w:t>
      </w:r>
    </w:p>
    <w:p w:rsidR="00BF0623" w:rsidRDefault="00BF0623" w:rsidP="00BF0623">
      <w:pPr>
        <w:spacing w:line="276" w:lineRule="auto"/>
        <w:ind w:firstLine="851"/>
        <w:jc w:val="both"/>
      </w:pPr>
      <w:r>
        <w:t>Олена СЛОБОДИСЬКА</w:t>
      </w:r>
    </w:p>
    <w:p w:rsidR="00BF0623" w:rsidRDefault="00BF0623" w:rsidP="00BF0623">
      <w:pPr>
        <w:spacing w:line="276" w:lineRule="auto"/>
        <w:ind w:firstLine="851"/>
        <w:jc w:val="both"/>
      </w:pPr>
      <w:r>
        <w:t>Любов КУЧЕРУК</w:t>
      </w:r>
    </w:p>
    <w:p w:rsidR="00BF0623" w:rsidRDefault="00BF0623" w:rsidP="00BF0623">
      <w:pPr>
        <w:spacing w:line="276" w:lineRule="auto"/>
        <w:ind w:firstLine="851"/>
        <w:jc w:val="both"/>
      </w:pPr>
      <w:r>
        <w:t>Людмила ГОРДІЄЦЬ</w:t>
      </w:r>
    </w:p>
    <w:p w:rsidR="00BF0623" w:rsidRDefault="00BF0623" w:rsidP="00BF0623">
      <w:pPr>
        <w:spacing w:line="276" w:lineRule="auto"/>
        <w:ind w:firstLine="851"/>
        <w:jc w:val="both"/>
      </w:pPr>
      <w:r>
        <w:t>Галина ЛУЦИШИНА</w:t>
      </w:r>
    </w:p>
    <w:p w:rsidR="00BF0623" w:rsidRDefault="00BF0623" w:rsidP="00BF0623">
      <w:pPr>
        <w:spacing w:line="276" w:lineRule="auto"/>
        <w:ind w:firstLine="851"/>
        <w:jc w:val="both"/>
      </w:pPr>
      <w:r>
        <w:t>Галина ВОЛИНЕЦЬ</w:t>
      </w:r>
    </w:p>
    <w:p w:rsidR="00BF0623" w:rsidRDefault="00BF0623" w:rsidP="00BF0623">
      <w:pPr>
        <w:spacing w:line="276" w:lineRule="auto"/>
        <w:ind w:firstLine="851"/>
        <w:jc w:val="both"/>
      </w:pPr>
      <w:r>
        <w:t>Тетяна ЗАБОЛОТНА</w:t>
      </w:r>
    </w:p>
    <w:p w:rsidR="00BF0623" w:rsidRDefault="00BF0623" w:rsidP="00BF0623">
      <w:pPr>
        <w:spacing w:line="276" w:lineRule="auto"/>
        <w:ind w:firstLine="851"/>
        <w:jc w:val="both"/>
      </w:pPr>
      <w:r>
        <w:t>Іван ВОЛИНЕЦЬ</w:t>
      </w:r>
    </w:p>
    <w:p w:rsidR="00BF0623" w:rsidRDefault="00BF0623" w:rsidP="00BF0623">
      <w:pPr>
        <w:spacing w:line="276" w:lineRule="auto"/>
        <w:ind w:firstLine="851"/>
        <w:jc w:val="both"/>
      </w:pPr>
      <w:r>
        <w:t>Наталія ВІКАРЧУК</w:t>
      </w:r>
    </w:p>
    <w:p w:rsidR="00F67FA1" w:rsidRDefault="00F67FA1" w:rsidP="00BF0623">
      <w:pPr>
        <w:spacing w:line="276" w:lineRule="auto"/>
        <w:ind w:firstLine="851"/>
        <w:jc w:val="both"/>
      </w:pPr>
    </w:p>
    <w:p w:rsidR="00B50178" w:rsidRPr="00B50178" w:rsidRDefault="00F67FA1" w:rsidP="00B50178">
      <w:pPr>
        <w:pStyle w:val="a5"/>
        <w:shd w:val="clear" w:color="auto" w:fill="FFFFFF"/>
        <w:ind w:left="0"/>
        <w:rPr>
          <w:sz w:val="22"/>
          <w:szCs w:val="22"/>
        </w:rPr>
      </w:pPr>
      <w:r>
        <w:rPr>
          <w:sz w:val="22"/>
          <w:szCs w:val="22"/>
        </w:rPr>
        <w:t>28.08</w:t>
      </w:r>
      <w:r w:rsidR="00AF63A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AF63A7">
        <w:rPr>
          <w:sz w:val="22"/>
          <w:szCs w:val="22"/>
        </w:rPr>
        <w:t xml:space="preserve"> р.</w:t>
      </w:r>
      <w:r w:rsidR="00B50178" w:rsidRPr="00B50178">
        <w:rPr>
          <w:sz w:val="22"/>
          <w:szCs w:val="22"/>
        </w:rPr>
        <w:tab/>
        <w:t xml:space="preserve">             </w:t>
      </w:r>
    </w:p>
    <w:p w:rsidR="00B50178" w:rsidRDefault="00B50178" w:rsidP="00B50178">
      <w:pPr>
        <w:pStyle w:val="a5"/>
        <w:shd w:val="clear" w:color="auto" w:fill="FFFFFF"/>
        <w:ind w:left="0"/>
        <w:rPr>
          <w:sz w:val="22"/>
          <w:szCs w:val="22"/>
        </w:rPr>
        <w:sectPr w:rsidR="00B50178" w:rsidSect="005A4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178" w:rsidRDefault="00B50178" w:rsidP="00182921">
      <w:pPr>
        <w:rPr>
          <w:sz w:val="28"/>
          <w:szCs w:val="28"/>
        </w:rPr>
        <w:sectPr w:rsidR="00B50178" w:rsidSect="00B50178">
          <w:type w:val="continuous"/>
          <w:pgSz w:w="11906" w:h="16838"/>
          <w:pgMar w:top="1134" w:right="850" w:bottom="284" w:left="1701" w:header="708" w:footer="708" w:gutter="0"/>
          <w:cols w:num="3" w:space="708"/>
          <w:docGrid w:linePitch="360"/>
        </w:sectPr>
      </w:pPr>
    </w:p>
    <w:p w:rsidR="00F67FA1" w:rsidRDefault="00F67FA1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0546B2" w:rsidRPr="00B50178" w:rsidRDefault="000546B2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ЗАТВЕРДЖУЮ</w:t>
      </w:r>
    </w:p>
    <w:p w:rsidR="000546B2" w:rsidRPr="00B50178" w:rsidRDefault="000546B2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 w:rsidRPr="00B50178">
        <w:rPr>
          <w:bCs/>
          <w:sz w:val="28"/>
          <w:szCs w:val="28"/>
        </w:rPr>
        <w:t xml:space="preserve">Директор </w:t>
      </w:r>
    </w:p>
    <w:p w:rsidR="000546B2" w:rsidRPr="00B50178" w:rsidRDefault="000546B2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Марія МЕДЯНА</w:t>
      </w:r>
    </w:p>
    <w:p w:rsidR="000546B2" w:rsidRPr="00B50178" w:rsidRDefault="000546B2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 w:rsidR="00174FA7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до наказу №1</w:t>
      </w:r>
      <w:r w:rsidR="00F67FA1">
        <w:rPr>
          <w:bCs/>
          <w:sz w:val="28"/>
          <w:szCs w:val="28"/>
        </w:rPr>
        <w:t>71</w:t>
      </w:r>
    </w:p>
    <w:p w:rsidR="000546B2" w:rsidRPr="00B50178" w:rsidRDefault="00F67FA1" w:rsidP="000546B2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від 28.08.2023</w:t>
      </w:r>
      <w:r w:rsidR="000546B2" w:rsidRPr="00B50178">
        <w:rPr>
          <w:bCs/>
          <w:sz w:val="28"/>
          <w:szCs w:val="28"/>
        </w:rPr>
        <w:t xml:space="preserve"> </w:t>
      </w:r>
    </w:p>
    <w:p w:rsidR="006F09C6" w:rsidRDefault="006F09C6" w:rsidP="006F09C6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Права та обов’язки </w:t>
      </w:r>
    </w:p>
    <w:p w:rsidR="000546B2" w:rsidRDefault="006F09C6" w:rsidP="006F09C6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членів комісії з розгляду випадків </w:t>
      </w:r>
      <w:proofErr w:type="spellStart"/>
      <w:r>
        <w:rPr>
          <w:bCs/>
          <w:sz w:val="28"/>
          <w:szCs w:val="28"/>
        </w:rPr>
        <w:t>булінгу</w:t>
      </w:r>
      <w:proofErr w:type="spellEnd"/>
      <w:r>
        <w:rPr>
          <w:bCs/>
          <w:sz w:val="28"/>
          <w:szCs w:val="28"/>
        </w:rPr>
        <w:t xml:space="preserve"> (цькування) в закладі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i/>
          <w:iCs/>
          <w:sz w:val="28"/>
          <w:szCs w:val="28"/>
          <w:lang w:val="uk-UA"/>
        </w:rPr>
        <w:t>Метою діяльності комісії</w:t>
      </w:r>
      <w:r w:rsidRPr="000546B2">
        <w:rPr>
          <w:sz w:val="28"/>
          <w:szCs w:val="28"/>
          <w:lang w:val="uk-UA"/>
        </w:rPr>
        <w:t xml:space="preserve"> є припинення випадку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(цькування); з'ясування причин, які призвели до випадку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(цькування), та вжиття заходів для усунення таких причин; оцінка потреб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в соціальних та психолого-педагогічних послугах та забезпечення таких послуг.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Діяльність комісії здійснюється на принципах: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законності;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верховенства права;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поваги та дотримання прав і свобод людини;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неупередженого ставлення до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відкритості та прозорості;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конфіденційності та захисту персональних даних;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невідкладного реагування;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комплексного підходу до розгляду випадку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нетерпимості до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та визнання його суспільної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небезпеки.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 xml:space="preserve">Комісія у своїй діяльності забезпечує дотримання вимог </w:t>
      </w:r>
      <w:r w:rsidRPr="000546B2">
        <w:rPr>
          <w:sz w:val="28"/>
          <w:szCs w:val="28"/>
          <w:lang w:val="uk-UA"/>
        </w:rPr>
        <w:t>Законів України "Про інформацію", "Про захист персональних даних".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Завдання комісії: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збір інформації щодо обставин випадку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(цькування), зокрема пояснень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(цькування), батьків або інших законних представників малолітніх або неповнолітніх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(цькування); висновків практичного психолога та соціального педагога (за наявності) закладу освіти; відомостей служби у справах дітей та центру соціальних служб для сім'ї, дітей та молоді; експертних висновків (за наявності), якщо у результаті вчинення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була завдана шкода психічному або фізичному здоров'ю потерпілого; інформації, збереженої на технічних засобах чи засобах електронної комунікації (Інтернет, соціальні мережі, повідомлення тощо); іншої інформації, яка має значення для об'єктивного розгляду заяви;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lastRenderedPageBreak/>
        <w:t xml:space="preserve">- розгляд та аналіз зібраних матеріалів щодо обставин випадку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та прийняття рішення про наявність/відсутність обставин, що обґрунтовують інформацію, зазначену у заяві.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У разі </w:t>
      </w:r>
      <w:r w:rsidRPr="000546B2">
        <w:rPr>
          <w:rStyle w:val="a6"/>
          <w:b w:val="0"/>
          <w:sz w:val="28"/>
          <w:szCs w:val="28"/>
          <w:lang w:val="uk-UA"/>
        </w:rPr>
        <w:t>прийняття рішення комісією про наявність обставин</w:t>
      </w:r>
      <w:r w:rsidRPr="000546B2">
        <w:rPr>
          <w:sz w:val="28"/>
          <w:szCs w:val="28"/>
          <w:lang w:val="uk-UA"/>
        </w:rPr>
        <w:t xml:space="preserve">, що обґрунтовують інформацію, зазначену у заяві, </w:t>
      </w:r>
      <w:r w:rsidRPr="000546B2">
        <w:rPr>
          <w:rStyle w:val="a6"/>
          <w:b w:val="0"/>
          <w:sz w:val="28"/>
          <w:szCs w:val="28"/>
          <w:lang w:val="uk-UA"/>
        </w:rPr>
        <w:t>до завдань комісії також належать: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оцінка потреб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сім'ї, дітей та молоді;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визначення причин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та необхідних заходів для усунення таких причин;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визначення заходів виховного впливу щодо сторін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у групі (класі), де стався випадок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моніторинг ефективності соціальних та психолого-педагогічних послуг, заходів з усунення причин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(цькування), заходів виховного впливу та корегування (за потреби) відповідних послуг та заходів;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(цькування), їхніми батьками або іншими законними представниками;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(цькування). 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Формою роботи комісії є засідання</w:t>
      </w:r>
      <w:r w:rsidRPr="000546B2">
        <w:rPr>
          <w:sz w:val="28"/>
          <w:szCs w:val="28"/>
          <w:lang w:val="uk-UA"/>
        </w:rPr>
        <w:t xml:space="preserve">, які </w:t>
      </w:r>
      <w:r w:rsidRPr="000546B2">
        <w:rPr>
          <w:rStyle w:val="a6"/>
          <w:b w:val="0"/>
          <w:sz w:val="28"/>
          <w:szCs w:val="28"/>
          <w:lang w:val="uk-UA"/>
        </w:rPr>
        <w:t>проводяться у разі потреби</w:t>
      </w:r>
      <w:r w:rsidRPr="000546B2">
        <w:rPr>
          <w:sz w:val="28"/>
          <w:szCs w:val="28"/>
          <w:lang w:val="uk-UA"/>
        </w:rPr>
        <w:t>. Дату, час і місце проведення засідання комісії визначає її голова.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Засідання комісії</w:t>
      </w:r>
      <w:r w:rsidRPr="000546B2">
        <w:rPr>
          <w:sz w:val="28"/>
          <w:szCs w:val="28"/>
          <w:lang w:val="uk-UA"/>
        </w:rPr>
        <w:t xml:space="preserve"> </w:t>
      </w:r>
      <w:r w:rsidRPr="000546B2">
        <w:rPr>
          <w:rStyle w:val="a6"/>
          <w:b w:val="0"/>
          <w:sz w:val="28"/>
          <w:szCs w:val="28"/>
          <w:lang w:val="uk-UA"/>
        </w:rPr>
        <w:t>є правоможним</w:t>
      </w:r>
      <w:r w:rsidRPr="000546B2">
        <w:rPr>
          <w:sz w:val="28"/>
          <w:szCs w:val="28"/>
          <w:lang w:val="uk-UA"/>
        </w:rPr>
        <w:t xml:space="preserve"> у разі участі в ньому </w:t>
      </w:r>
      <w:r w:rsidRPr="000546B2">
        <w:rPr>
          <w:rStyle w:val="a6"/>
          <w:b w:val="0"/>
          <w:sz w:val="28"/>
          <w:szCs w:val="28"/>
          <w:lang w:val="uk-UA"/>
        </w:rPr>
        <w:t>не менш як двох третин</w:t>
      </w:r>
      <w:r w:rsidRPr="000546B2">
        <w:rPr>
          <w:sz w:val="28"/>
          <w:szCs w:val="28"/>
          <w:lang w:val="uk-UA"/>
        </w:rPr>
        <w:t xml:space="preserve"> її складу.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Секретар комісії</w:t>
      </w:r>
      <w:r w:rsidRPr="000546B2">
        <w:rPr>
          <w:sz w:val="28"/>
          <w:szCs w:val="28"/>
          <w:lang w:val="uk-UA"/>
        </w:rPr>
        <w:t xml:space="preserve"> не пізніше вісімнадцятої години дня, що передує дню засідання комісії, </w:t>
      </w:r>
      <w:r w:rsidRPr="000546B2">
        <w:rPr>
          <w:rStyle w:val="a6"/>
          <w:b w:val="0"/>
          <w:sz w:val="28"/>
          <w:szCs w:val="28"/>
          <w:lang w:val="uk-UA"/>
        </w:rPr>
        <w:t>повідомляє членів комісії</w:t>
      </w:r>
      <w:r w:rsidRPr="000546B2">
        <w:rPr>
          <w:sz w:val="28"/>
          <w:szCs w:val="28"/>
          <w:lang w:val="uk-UA"/>
        </w:rPr>
        <w:t>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Рішення з питань</w:t>
      </w:r>
      <w:r w:rsidRPr="000546B2">
        <w:rPr>
          <w:sz w:val="28"/>
          <w:szCs w:val="28"/>
          <w:lang w:val="uk-UA"/>
        </w:rPr>
        <w:t xml:space="preserve">, що розглядаються на засіданні комісії, приймаються шляхом </w:t>
      </w:r>
      <w:r w:rsidRPr="000546B2">
        <w:rPr>
          <w:rStyle w:val="a6"/>
          <w:b w:val="0"/>
          <w:sz w:val="28"/>
          <w:szCs w:val="28"/>
          <w:lang w:val="uk-UA"/>
        </w:rPr>
        <w:t>відкритого голосування більшістю голосів</w:t>
      </w:r>
      <w:r w:rsidRPr="000546B2">
        <w:rPr>
          <w:sz w:val="28"/>
          <w:szCs w:val="28"/>
          <w:lang w:val="uk-UA"/>
        </w:rPr>
        <w:t xml:space="preserve"> від затвердженого складу комісії. У разі рівного розподілу голосів голос </w:t>
      </w:r>
      <w:r w:rsidRPr="000546B2">
        <w:rPr>
          <w:rStyle w:val="a6"/>
          <w:b w:val="0"/>
          <w:sz w:val="28"/>
          <w:szCs w:val="28"/>
          <w:lang w:val="uk-UA"/>
        </w:rPr>
        <w:t>голови комісії є вирішальним.</w:t>
      </w:r>
    </w:p>
    <w:p w:rsid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lastRenderedPageBreak/>
        <w:t xml:space="preserve">Під час проведення засідання комісії </w:t>
      </w:r>
      <w:r w:rsidRPr="000546B2">
        <w:rPr>
          <w:rStyle w:val="a6"/>
          <w:b w:val="0"/>
          <w:sz w:val="28"/>
          <w:szCs w:val="28"/>
          <w:lang w:val="uk-UA"/>
        </w:rPr>
        <w:t>секретар комісії веде протокол засідання комісії за формою</w:t>
      </w:r>
      <w:r w:rsidRPr="000546B2">
        <w:rPr>
          <w:sz w:val="28"/>
          <w:szCs w:val="28"/>
          <w:lang w:val="uk-UA"/>
        </w:rPr>
        <w:t xml:space="preserve"> згідно з </w:t>
      </w:r>
      <w:hyperlink r:id="rId6" w:tgtFrame="_blank" w:history="1">
        <w:r w:rsidRPr="000546B2">
          <w:rPr>
            <w:rStyle w:val="a7"/>
            <w:sz w:val="28"/>
            <w:szCs w:val="28"/>
            <w:lang w:val="uk-UA"/>
          </w:rPr>
          <w:t>додатком</w:t>
        </w:r>
      </w:hyperlink>
      <w:r w:rsidRPr="000546B2">
        <w:rPr>
          <w:sz w:val="28"/>
          <w:szCs w:val="28"/>
          <w:lang w:val="uk-UA"/>
        </w:rPr>
        <w:t xml:space="preserve"> до цього Порядку, що оформлюється наказом керівника закладу освіти.</w:t>
      </w:r>
    </w:p>
    <w:p w:rsidR="006F09C6" w:rsidRPr="000546B2" w:rsidRDefault="006F09C6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розгляду комісією заяви або повідомлення про випадок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або цькування в закладі освіти на виконання нею своїх завдань немає перевищувати 10 робочих днів із дня отримання заяви. Рішення з питань що розглядаються на засіданні комісії приймаються шляхом відкритого голосування. У разі рівного розподілу голосів голос голови комісіє є вирішальним.</w:t>
      </w:r>
    </w:p>
    <w:p w:rsidR="000546B2" w:rsidRPr="000546B2" w:rsidRDefault="000546B2" w:rsidP="000546B2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Особи, залучені до участі в засіданні комісії, зобов'язані</w:t>
      </w:r>
      <w:r w:rsidRPr="000546B2">
        <w:rPr>
          <w:sz w:val="28"/>
          <w:szCs w:val="28"/>
          <w:lang w:val="uk-UA"/>
        </w:rPr>
        <w:t xml:space="preserve"> дотримуватись принципів діяльності комісії, зокрема </w:t>
      </w:r>
      <w:r w:rsidRPr="000546B2">
        <w:rPr>
          <w:rStyle w:val="a6"/>
          <w:b w:val="0"/>
          <w:sz w:val="28"/>
          <w:szCs w:val="28"/>
          <w:lang w:val="uk-UA"/>
        </w:rPr>
        <w:t>не розголошувати стороннім особам</w:t>
      </w:r>
      <w:r w:rsidRPr="000546B2">
        <w:rPr>
          <w:sz w:val="28"/>
          <w:szCs w:val="28"/>
          <w:lang w:val="uk-UA"/>
        </w:rPr>
        <w:t xml:space="preserve"> відомості, що стали їм відомі у зв'язку з участю у роботі комісії, і </w:t>
      </w:r>
      <w:r w:rsidRPr="000546B2">
        <w:rPr>
          <w:rStyle w:val="a6"/>
          <w:b w:val="0"/>
          <w:sz w:val="28"/>
          <w:szCs w:val="28"/>
          <w:lang w:val="uk-UA"/>
        </w:rPr>
        <w:t>не використовувати їх у своїх інтересах або інтересах третіх осіб.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i/>
          <w:iCs/>
          <w:sz w:val="28"/>
          <w:szCs w:val="28"/>
          <w:lang w:val="uk-UA"/>
        </w:rPr>
        <w:t>5. Особи, залучені до участі в засіданні комісії, під час засідання комісії мають право: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ознайомлюватися з матеріалами, поданими на розгляд комісії; 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ставити питання по суті розгляду; 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- подавати пропозиції, висловлювати власну думку з питань, що розглядаються. 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sz w:val="28"/>
          <w:szCs w:val="28"/>
          <w:lang w:val="uk-UA"/>
        </w:rPr>
        <w:t xml:space="preserve"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 </w:t>
      </w:r>
    </w:p>
    <w:p w:rsidR="000546B2" w:rsidRPr="000546B2" w:rsidRDefault="000546B2" w:rsidP="00174FA7">
      <w:pPr>
        <w:pStyle w:val="cdt4k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546B2">
        <w:rPr>
          <w:rStyle w:val="a6"/>
          <w:b w:val="0"/>
          <w:sz w:val="28"/>
          <w:szCs w:val="28"/>
          <w:lang w:val="uk-UA"/>
        </w:rPr>
        <w:t>Строк розгляду комісією заяви</w:t>
      </w:r>
      <w:r w:rsidRPr="000546B2">
        <w:rPr>
          <w:sz w:val="28"/>
          <w:szCs w:val="28"/>
          <w:lang w:val="uk-UA"/>
        </w:rPr>
        <w:t xml:space="preserve"> або повідомлення про випадок </w:t>
      </w:r>
      <w:proofErr w:type="spellStart"/>
      <w:r w:rsidRPr="000546B2">
        <w:rPr>
          <w:sz w:val="28"/>
          <w:szCs w:val="28"/>
          <w:lang w:val="uk-UA"/>
        </w:rPr>
        <w:t>булінгу</w:t>
      </w:r>
      <w:proofErr w:type="spellEnd"/>
      <w:r w:rsidRPr="000546B2">
        <w:rPr>
          <w:sz w:val="28"/>
          <w:szCs w:val="28"/>
          <w:lang w:val="uk-UA"/>
        </w:rPr>
        <w:t xml:space="preserve"> (цькування) в закладі освіти та виконання нею своїх завдань не має </w:t>
      </w:r>
      <w:r w:rsidRPr="000546B2">
        <w:rPr>
          <w:rStyle w:val="a6"/>
          <w:b w:val="0"/>
          <w:sz w:val="28"/>
          <w:szCs w:val="28"/>
          <w:lang w:val="uk-UA"/>
        </w:rPr>
        <w:t>перевищувати десяти робочих днів</w:t>
      </w:r>
      <w:r w:rsidRPr="000546B2">
        <w:rPr>
          <w:sz w:val="28"/>
          <w:szCs w:val="28"/>
          <w:lang w:val="uk-UA"/>
        </w:rPr>
        <w:t xml:space="preserve"> із дня отримання заяви або повідомлення керівником закладу освіти.</w:t>
      </w:r>
    </w:p>
    <w:p w:rsidR="00174FA7" w:rsidRDefault="00174FA7" w:rsidP="00174FA7">
      <w:pPr>
        <w:pStyle w:val="a5"/>
        <w:widowControl w:val="0"/>
        <w:numPr>
          <w:ilvl w:val="0"/>
          <w:numId w:val="23"/>
        </w:numPr>
        <w:tabs>
          <w:tab w:val="left" w:pos="952"/>
        </w:tabs>
        <w:autoSpaceDE w:val="0"/>
        <w:autoSpaceDN w:val="0"/>
        <w:spacing w:line="276" w:lineRule="auto"/>
        <w:ind w:left="951" w:hanging="282"/>
        <w:contextualSpacing w:val="0"/>
        <w:jc w:val="both"/>
        <w:rPr>
          <w:sz w:val="28"/>
        </w:rPr>
      </w:pPr>
      <w:r>
        <w:rPr>
          <w:color w:val="2A2928"/>
          <w:sz w:val="28"/>
        </w:rPr>
        <w:t>Голова</w:t>
      </w:r>
      <w:r>
        <w:rPr>
          <w:color w:val="2A2928"/>
          <w:spacing w:val="-4"/>
          <w:sz w:val="28"/>
        </w:rPr>
        <w:t xml:space="preserve"> </w:t>
      </w:r>
      <w:r>
        <w:rPr>
          <w:color w:val="2A2928"/>
          <w:sz w:val="28"/>
        </w:rPr>
        <w:t>комісії.</w:t>
      </w:r>
    </w:p>
    <w:p w:rsidR="00174FA7" w:rsidRDefault="00174FA7" w:rsidP="00174FA7">
      <w:pPr>
        <w:pStyle w:val="a8"/>
        <w:spacing w:line="276" w:lineRule="auto"/>
        <w:ind w:right="125"/>
      </w:pPr>
      <w:r>
        <w:rPr>
          <w:color w:val="2A2928"/>
        </w:rPr>
        <w:t>Голова комісії організовує її роботу і відповідає за виконання покладених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на комісію завдань, головує на її засіданнях та визначає перелік питань, що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підлягають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розгляду.</w:t>
      </w:r>
    </w:p>
    <w:p w:rsidR="00174FA7" w:rsidRDefault="00174FA7" w:rsidP="00174FA7">
      <w:pPr>
        <w:pStyle w:val="a8"/>
        <w:spacing w:before="1" w:line="276" w:lineRule="auto"/>
        <w:ind w:right="113"/>
      </w:pPr>
      <w:r>
        <w:rPr>
          <w:color w:val="2A2928"/>
        </w:rPr>
        <w:t>Голова комісії визначає функціональні обов'язки кожного члена комісії. У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разі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відсутності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голови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його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обов'язки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виконує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заступник</w:t>
      </w:r>
      <w:r>
        <w:rPr>
          <w:color w:val="2A2928"/>
          <w:spacing w:val="70"/>
        </w:rPr>
        <w:t xml:space="preserve"> </w:t>
      </w:r>
      <w:r>
        <w:rPr>
          <w:color w:val="2A2928"/>
        </w:rPr>
        <w:t>голови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комісії.</w:t>
      </w:r>
    </w:p>
    <w:p w:rsidR="00174FA7" w:rsidRDefault="00174FA7" w:rsidP="00174FA7">
      <w:pPr>
        <w:pStyle w:val="a8"/>
        <w:spacing w:line="276" w:lineRule="auto"/>
        <w:ind w:right="123"/>
      </w:pPr>
      <w:r>
        <w:rPr>
          <w:color w:val="2A2928"/>
        </w:rPr>
        <w:t>У разі відсутності голови комісії та заступника голови комісії обов'язки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голови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виконує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один із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членів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який обирається комісією за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поданням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її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секретаря.</w:t>
      </w:r>
    </w:p>
    <w:p w:rsidR="00174FA7" w:rsidRDefault="00174FA7" w:rsidP="00174FA7">
      <w:pPr>
        <w:pStyle w:val="a8"/>
        <w:spacing w:line="276" w:lineRule="auto"/>
        <w:ind w:right="124"/>
      </w:pPr>
      <w:r>
        <w:rPr>
          <w:color w:val="2A2928"/>
        </w:rPr>
        <w:t>У разі відсутності секретаря комісії його обов'язки виконує один із членів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комісії, який обирається за поданням голови комісії або заступника голови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комісії.</w:t>
      </w:r>
    </w:p>
    <w:p w:rsidR="00174FA7" w:rsidRDefault="00174FA7" w:rsidP="00174FA7">
      <w:pPr>
        <w:pStyle w:val="a5"/>
        <w:widowControl w:val="0"/>
        <w:numPr>
          <w:ilvl w:val="0"/>
          <w:numId w:val="23"/>
        </w:numPr>
        <w:tabs>
          <w:tab w:val="left" w:pos="995"/>
        </w:tabs>
        <w:autoSpaceDE w:val="0"/>
        <w:autoSpaceDN w:val="0"/>
        <w:spacing w:line="276" w:lineRule="auto"/>
        <w:ind w:left="104" w:right="120" w:firstLine="566"/>
        <w:contextualSpacing w:val="0"/>
        <w:jc w:val="both"/>
        <w:rPr>
          <w:sz w:val="28"/>
        </w:rPr>
      </w:pPr>
      <w:r>
        <w:rPr>
          <w:color w:val="2A2928"/>
          <w:sz w:val="28"/>
        </w:rPr>
        <w:lastRenderedPageBreak/>
        <w:t>Секретар комісії забезпечує підготовку проведення засідань комісії та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матеріалів, що підлягають розгляду на засіданнях комісії, ведення протоколу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засідань</w:t>
      </w:r>
      <w:r>
        <w:rPr>
          <w:color w:val="2A2928"/>
          <w:spacing w:val="-2"/>
          <w:sz w:val="28"/>
        </w:rPr>
        <w:t xml:space="preserve"> </w:t>
      </w:r>
      <w:r>
        <w:rPr>
          <w:color w:val="2A2928"/>
          <w:sz w:val="28"/>
        </w:rPr>
        <w:t>комісії.</w:t>
      </w:r>
    </w:p>
    <w:p w:rsidR="00174FA7" w:rsidRDefault="00174FA7" w:rsidP="00174FA7">
      <w:pPr>
        <w:pStyle w:val="a5"/>
        <w:widowControl w:val="0"/>
        <w:numPr>
          <w:ilvl w:val="0"/>
          <w:numId w:val="23"/>
        </w:numPr>
        <w:tabs>
          <w:tab w:val="left" w:pos="952"/>
        </w:tabs>
        <w:autoSpaceDE w:val="0"/>
        <w:autoSpaceDN w:val="0"/>
        <w:spacing w:line="276" w:lineRule="auto"/>
        <w:ind w:left="951" w:hanging="282"/>
        <w:contextualSpacing w:val="0"/>
        <w:jc w:val="both"/>
        <w:rPr>
          <w:sz w:val="28"/>
        </w:rPr>
      </w:pPr>
      <w:r>
        <w:rPr>
          <w:color w:val="2A2928"/>
          <w:sz w:val="28"/>
        </w:rPr>
        <w:t>Член</w:t>
      </w:r>
      <w:r>
        <w:rPr>
          <w:color w:val="2A2928"/>
          <w:spacing w:val="-1"/>
          <w:sz w:val="28"/>
        </w:rPr>
        <w:t xml:space="preserve"> </w:t>
      </w:r>
      <w:r>
        <w:rPr>
          <w:color w:val="2A2928"/>
          <w:sz w:val="28"/>
        </w:rPr>
        <w:t>комісії</w:t>
      </w:r>
      <w:r>
        <w:rPr>
          <w:color w:val="2A2928"/>
          <w:spacing w:val="-1"/>
          <w:sz w:val="28"/>
        </w:rPr>
        <w:t xml:space="preserve"> </w:t>
      </w:r>
      <w:r>
        <w:rPr>
          <w:color w:val="2A2928"/>
          <w:sz w:val="28"/>
        </w:rPr>
        <w:t>має</w:t>
      </w:r>
      <w:r>
        <w:rPr>
          <w:color w:val="2A2928"/>
          <w:spacing w:val="-6"/>
          <w:sz w:val="28"/>
        </w:rPr>
        <w:t xml:space="preserve"> </w:t>
      </w:r>
      <w:r>
        <w:rPr>
          <w:color w:val="2A2928"/>
          <w:sz w:val="28"/>
        </w:rPr>
        <w:t>право:</w:t>
      </w:r>
    </w:p>
    <w:p w:rsidR="00174FA7" w:rsidRDefault="00174FA7" w:rsidP="00174FA7">
      <w:pPr>
        <w:pStyle w:val="a8"/>
        <w:spacing w:line="276" w:lineRule="auto"/>
        <w:ind w:right="118"/>
      </w:pPr>
      <w:r>
        <w:rPr>
          <w:color w:val="2A2928"/>
        </w:rPr>
        <w:t>ознайомлюватися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матеріалами,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що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стосуються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випадку</w:t>
      </w:r>
      <w:r>
        <w:rPr>
          <w:color w:val="2A2928"/>
          <w:spacing w:val="1"/>
        </w:rPr>
        <w:t xml:space="preserve"> </w:t>
      </w:r>
      <w:proofErr w:type="spellStart"/>
      <w:r>
        <w:rPr>
          <w:color w:val="2A2928"/>
        </w:rPr>
        <w:t>булінгу</w:t>
      </w:r>
      <w:proofErr w:type="spellEnd"/>
      <w:r>
        <w:rPr>
          <w:color w:val="2A2928"/>
          <w:spacing w:val="1"/>
        </w:rPr>
        <w:t xml:space="preserve"> </w:t>
      </w:r>
      <w:r>
        <w:rPr>
          <w:color w:val="2A2928"/>
        </w:rPr>
        <w:t>(цькування),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брати участь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у</w:t>
      </w:r>
      <w:r>
        <w:rPr>
          <w:color w:val="2A2928"/>
          <w:spacing w:val="-4"/>
        </w:rPr>
        <w:t xml:space="preserve"> </w:t>
      </w:r>
      <w:r>
        <w:rPr>
          <w:color w:val="2A2928"/>
        </w:rPr>
        <w:t>їх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перевірці;</w:t>
      </w:r>
    </w:p>
    <w:p w:rsidR="00174FA7" w:rsidRDefault="00174FA7" w:rsidP="00174FA7">
      <w:pPr>
        <w:pStyle w:val="a8"/>
        <w:spacing w:line="276" w:lineRule="auto"/>
        <w:ind w:right="114"/>
      </w:pPr>
      <w:r>
        <w:rPr>
          <w:color w:val="2A2928"/>
        </w:rPr>
        <w:t>подавати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пропозиції,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висловлювати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власну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думку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питань,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що</w:t>
      </w:r>
      <w:r>
        <w:rPr>
          <w:color w:val="2A2928"/>
          <w:spacing w:val="-67"/>
        </w:rPr>
        <w:t xml:space="preserve"> </w:t>
      </w:r>
      <w:r>
        <w:rPr>
          <w:color w:val="2A2928"/>
        </w:rPr>
        <w:t>розглядаються;</w:t>
      </w:r>
    </w:p>
    <w:p w:rsidR="00174FA7" w:rsidRDefault="00174FA7" w:rsidP="00174FA7">
      <w:pPr>
        <w:pStyle w:val="a8"/>
        <w:spacing w:before="67" w:line="276" w:lineRule="auto"/>
        <w:ind w:left="670" w:right="2421" w:firstLine="0"/>
        <w:jc w:val="left"/>
      </w:pPr>
      <w:r>
        <w:rPr>
          <w:color w:val="2A2928"/>
        </w:rPr>
        <w:t>брати участь у прийнятті рішення шляхом голосування;</w:t>
      </w:r>
      <w:r>
        <w:rPr>
          <w:color w:val="2A2928"/>
          <w:spacing w:val="-67"/>
        </w:rPr>
        <w:t xml:space="preserve"> </w:t>
      </w:r>
      <w:r>
        <w:rPr>
          <w:color w:val="2A2928"/>
        </w:rPr>
        <w:t>висловлювати</w:t>
      </w:r>
      <w:r>
        <w:rPr>
          <w:color w:val="2A2928"/>
          <w:spacing w:val="-4"/>
        </w:rPr>
        <w:t xml:space="preserve"> </w:t>
      </w:r>
      <w:r>
        <w:rPr>
          <w:color w:val="2A2928"/>
        </w:rPr>
        <w:t>окрему</w:t>
      </w:r>
      <w:r>
        <w:rPr>
          <w:color w:val="2A2928"/>
          <w:spacing w:val="-5"/>
        </w:rPr>
        <w:t xml:space="preserve"> </w:t>
      </w:r>
      <w:r>
        <w:rPr>
          <w:color w:val="2A2928"/>
        </w:rPr>
        <w:t>думку</w:t>
      </w:r>
      <w:r>
        <w:rPr>
          <w:color w:val="2A2928"/>
          <w:spacing w:val="-4"/>
        </w:rPr>
        <w:t xml:space="preserve"> </w:t>
      </w:r>
      <w:r>
        <w:rPr>
          <w:color w:val="2A2928"/>
        </w:rPr>
        <w:t>усно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або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письмово;</w:t>
      </w:r>
    </w:p>
    <w:p w:rsidR="00174FA7" w:rsidRDefault="00174FA7" w:rsidP="00174FA7">
      <w:pPr>
        <w:pStyle w:val="a8"/>
        <w:spacing w:line="276" w:lineRule="auto"/>
        <w:ind w:left="670" w:firstLine="0"/>
        <w:jc w:val="left"/>
      </w:pPr>
      <w:r>
        <w:rPr>
          <w:color w:val="2A2928"/>
        </w:rPr>
        <w:t>вносити</w:t>
      </w:r>
      <w:r>
        <w:rPr>
          <w:color w:val="2A2928"/>
          <w:spacing w:val="-6"/>
        </w:rPr>
        <w:t xml:space="preserve"> </w:t>
      </w:r>
      <w:r>
        <w:rPr>
          <w:color w:val="2A2928"/>
        </w:rPr>
        <w:t>пропозиції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до</w:t>
      </w:r>
      <w:r>
        <w:rPr>
          <w:color w:val="2A2928"/>
          <w:spacing w:val="-4"/>
        </w:rPr>
        <w:t xml:space="preserve"> </w:t>
      </w:r>
      <w:r>
        <w:rPr>
          <w:color w:val="2A2928"/>
        </w:rPr>
        <w:t>порядку</w:t>
      </w:r>
      <w:r>
        <w:rPr>
          <w:color w:val="2A2928"/>
          <w:spacing w:val="-6"/>
        </w:rPr>
        <w:t xml:space="preserve"> </w:t>
      </w:r>
      <w:r>
        <w:rPr>
          <w:color w:val="2A2928"/>
        </w:rPr>
        <w:t>денного</w:t>
      </w:r>
      <w:r>
        <w:rPr>
          <w:color w:val="2A2928"/>
          <w:spacing w:val="-5"/>
        </w:rPr>
        <w:t xml:space="preserve"> </w:t>
      </w:r>
      <w:r>
        <w:rPr>
          <w:color w:val="2A2928"/>
        </w:rPr>
        <w:t>засідання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комісії.</w:t>
      </w:r>
    </w:p>
    <w:p w:rsidR="00174FA7" w:rsidRDefault="00174FA7" w:rsidP="00174FA7">
      <w:pPr>
        <w:pStyle w:val="a5"/>
        <w:widowControl w:val="0"/>
        <w:numPr>
          <w:ilvl w:val="0"/>
          <w:numId w:val="23"/>
        </w:numPr>
        <w:tabs>
          <w:tab w:val="left" w:pos="952"/>
        </w:tabs>
        <w:autoSpaceDE w:val="0"/>
        <w:autoSpaceDN w:val="0"/>
        <w:spacing w:line="276" w:lineRule="auto"/>
        <w:ind w:left="951" w:hanging="282"/>
        <w:contextualSpacing w:val="0"/>
        <w:rPr>
          <w:sz w:val="28"/>
        </w:rPr>
      </w:pPr>
      <w:r>
        <w:rPr>
          <w:color w:val="2A2928"/>
          <w:sz w:val="28"/>
        </w:rPr>
        <w:t>Член</w:t>
      </w:r>
      <w:r>
        <w:rPr>
          <w:color w:val="2A2928"/>
          <w:spacing w:val="-5"/>
          <w:sz w:val="28"/>
        </w:rPr>
        <w:t xml:space="preserve"> </w:t>
      </w:r>
      <w:r>
        <w:rPr>
          <w:color w:val="2A2928"/>
          <w:sz w:val="28"/>
        </w:rPr>
        <w:t>комісії</w:t>
      </w:r>
      <w:r>
        <w:rPr>
          <w:color w:val="2A2928"/>
          <w:spacing w:val="-5"/>
          <w:sz w:val="28"/>
        </w:rPr>
        <w:t xml:space="preserve"> </w:t>
      </w:r>
      <w:r>
        <w:rPr>
          <w:color w:val="2A2928"/>
          <w:sz w:val="28"/>
        </w:rPr>
        <w:t>зобов'язаний:</w:t>
      </w:r>
    </w:p>
    <w:p w:rsidR="00174FA7" w:rsidRDefault="00174FA7" w:rsidP="00174FA7">
      <w:pPr>
        <w:pStyle w:val="a8"/>
        <w:spacing w:line="276" w:lineRule="auto"/>
        <w:ind w:left="670" w:firstLine="0"/>
      </w:pPr>
      <w:r>
        <w:rPr>
          <w:color w:val="2A2928"/>
        </w:rPr>
        <w:t>особисто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брати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участь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у</w:t>
      </w:r>
      <w:r>
        <w:rPr>
          <w:color w:val="2A2928"/>
          <w:spacing w:val="-7"/>
        </w:rPr>
        <w:t xml:space="preserve"> </w:t>
      </w:r>
      <w:r>
        <w:rPr>
          <w:color w:val="2A2928"/>
        </w:rPr>
        <w:t>роботі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комісії;</w:t>
      </w:r>
    </w:p>
    <w:p w:rsidR="00174FA7" w:rsidRDefault="00174FA7" w:rsidP="00174FA7">
      <w:pPr>
        <w:pStyle w:val="a8"/>
        <w:spacing w:line="276" w:lineRule="auto"/>
        <w:ind w:right="122"/>
      </w:pPr>
      <w:r>
        <w:rPr>
          <w:color w:val="2A2928"/>
        </w:rPr>
        <w:t>не розголошувати стороннім особам відомості, що стали йому відомі у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зв'язку з участю у роботі комісії, і не використовувати їх у своїх інтересах або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інтересах третіх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осіб;</w:t>
      </w:r>
    </w:p>
    <w:p w:rsidR="00174FA7" w:rsidRDefault="00174FA7" w:rsidP="00174FA7">
      <w:pPr>
        <w:pStyle w:val="a8"/>
        <w:spacing w:line="276" w:lineRule="auto"/>
        <w:ind w:right="123"/>
      </w:pPr>
      <w:r>
        <w:rPr>
          <w:color w:val="2A2928"/>
        </w:rPr>
        <w:t>виконувати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межах,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передбачених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законодавством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та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посадовими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обов'язками,</w:t>
      </w:r>
      <w:r>
        <w:rPr>
          <w:color w:val="2A2928"/>
          <w:spacing w:val="-5"/>
        </w:rPr>
        <w:t xml:space="preserve"> </w:t>
      </w:r>
      <w:r>
        <w:rPr>
          <w:color w:val="2A2928"/>
        </w:rPr>
        <w:t>доручення голови комісії;</w:t>
      </w:r>
    </w:p>
    <w:p w:rsidR="00174FA7" w:rsidRDefault="00174FA7" w:rsidP="00174FA7">
      <w:pPr>
        <w:pStyle w:val="a8"/>
        <w:spacing w:line="276" w:lineRule="auto"/>
        <w:ind w:left="670" w:firstLine="0"/>
      </w:pPr>
      <w:r>
        <w:rPr>
          <w:color w:val="2A2928"/>
        </w:rPr>
        <w:t>брати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участь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у</w:t>
      </w:r>
      <w:r>
        <w:rPr>
          <w:color w:val="2A2928"/>
          <w:spacing w:val="-3"/>
        </w:rPr>
        <w:t xml:space="preserve"> </w:t>
      </w:r>
      <w:r>
        <w:rPr>
          <w:color w:val="2A2928"/>
        </w:rPr>
        <w:t>голосуванні.</w:t>
      </w:r>
    </w:p>
    <w:p w:rsidR="000546B2" w:rsidRPr="000546B2" w:rsidRDefault="000546B2" w:rsidP="000546B2">
      <w:pPr>
        <w:shd w:val="clear" w:color="auto" w:fill="FFFFFF"/>
        <w:spacing w:line="276" w:lineRule="auto"/>
        <w:rPr>
          <w:bCs/>
          <w:sz w:val="28"/>
          <w:szCs w:val="28"/>
          <w:lang w:val="ru-RU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BF0623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174FA7" w:rsidRDefault="00174FA7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174FA7" w:rsidRDefault="00174FA7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AC1131" w:rsidRPr="00B50178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ЗАТВЕРДЖУЮ</w:t>
      </w:r>
    </w:p>
    <w:p w:rsidR="00AC1131" w:rsidRPr="00B50178" w:rsidRDefault="00AC1131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 w:rsidRPr="00B50178">
        <w:rPr>
          <w:bCs/>
          <w:sz w:val="28"/>
          <w:szCs w:val="28"/>
        </w:rPr>
        <w:t xml:space="preserve">Директор </w:t>
      </w:r>
    </w:p>
    <w:p w:rsidR="00AC1131" w:rsidRPr="00B50178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Марія МЕДЯНА</w:t>
      </w:r>
    </w:p>
    <w:p w:rsidR="00AC1131" w:rsidRPr="00B50178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 w:rsidR="00174FA7">
        <w:rPr>
          <w:bCs/>
          <w:sz w:val="28"/>
          <w:szCs w:val="28"/>
        </w:rPr>
        <w:t xml:space="preserve"> №2</w:t>
      </w:r>
      <w:r>
        <w:rPr>
          <w:bCs/>
          <w:sz w:val="28"/>
          <w:szCs w:val="28"/>
        </w:rPr>
        <w:t xml:space="preserve"> до наказу №1</w:t>
      </w:r>
      <w:r w:rsidR="00F67FA1">
        <w:rPr>
          <w:bCs/>
          <w:sz w:val="28"/>
          <w:szCs w:val="28"/>
        </w:rPr>
        <w:t>71</w:t>
      </w:r>
    </w:p>
    <w:p w:rsidR="00AC1131" w:rsidRPr="00B50178" w:rsidRDefault="00BF0623" w:rsidP="00AC1131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F67FA1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.0</w:t>
      </w:r>
      <w:r w:rsidR="00F67F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.202</w:t>
      </w:r>
      <w:r w:rsidR="00F67FA1">
        <w:rPr>
          <w:bCs/>
          <w:sz w:val="28"/>
          <w:szCs w:val="28"/>
        </w:rPr>
        <w:t>3</w:t>
      </w:r>
      <w:r w:rsidR="00AC1131" w:rsidRPr="00B50178">
        <w:rPr>
          <w:bCs/>
          <w:sz w:val="28"/>
          <w:szCs w:val="28"/>
        </w:rPr>
        <w:t xml:space="preserve"> </w:t>
      </w:r>
    </w:p>
    <w:p w:rsidR="00AA5FCF" w:rsidRPr="00AA5FCF" w:rsidRDefault="00AA5FCF" w:rsidP="00AA5FCF">
      <w:pPr>
        <w:jc w:val="center"/>
        <w:rPr>
          <w:sz w:val="28"/>
        </w:rPr>
      </w:pPr>
      <w:r w:rsidRPr="00AA5FCF">
        <w:rPr>
          <w:bCs/>
          <w:color w:val="000000"/>
          <w:sz w:val="28"/>
        </w:rPr>
        <w:t>ПЛАН ЗАХОДІВ</w:t>
      </w:r>
    </w:p>
    <w:p w:rsidR="00AA5FCF" w:rsidRPr="00AA5FCF" w:rsidRDefault="00AA5FCF" w:rsidP="00AA5FCF">
      <w:pPr>
        <w:jc w:val="center"/>
        <w:rPr>
          <w:sz w:val="28"/>
        </w:rPr>
      </w:pPr>
      <w:r w:rsidRPr="00AA5FCF">
        <w:rPr>
          <w:bCs/>
          <w:color w:val="000000"/>
          <w:sz w:val="28"/>
        </w:rPr>
        <w:t>Комунального закладу</w:t>
      </w:r>
    </w:p>
    <w:p w:rsidR="00AA5FCF" w:rsidRPr="00AA5FCF" w:rsidRDefault="00AA5FCF" w:rsidP="00AA5FCF">
      <w:pPr>
        <w:jc w:val="center"/>
        <w:rPr>
          <w:sz w:val="28"/>
        </w:rPr>
      </w:pPr>
      <w:r w:rsidRPr="00AA5FCF">
        <w:rPr>
          <w:bCs/>
          <w:color w:val="000000"/>
          <w:sz w:val="28"/>
        </w:rPr>
        <w:t>"</w:t>
      </w:r>
      <w:proofErr w:type="spellStart"/>
      <w:r w:rsidRPr="00AA5FCF">
        <w:rPr>
          <w:bCs/>
          <w:color w:val="000000"/>
          <w:sz w:val="28"/>
        </w:rPr>
        <w:t>Дашковецький</w:t>
      </w:r>
      <w:proofErr w:type="spellEnd"/>
      <w:r w:rsidRPr="00AA5FCF">
        <w:rPr>
          <w:bCs/>
          <w:color w:val="000000"/>
          <w:sz w:val="28"/>
        </w:rPr>
        <w:t xml:space="preserve"> ліцей </w:t>
      </w:r>
      <w:proofErr w:type="spellStart"/>
      <w:r w:rsidRPr="00AA5FCF">
        <w:rPr>
          <w:bCs/>
          <w:color w:val="000000"/>
          <w:sz w:val="28"/>
        </w:rPr>
        <w:t>Якушинецької</w:t>
      </w:r>
      <w:proofErr w:type="spellEnd"/>
      <w:r w:rsidRPr="00AA5FCF">
        <w:rPr>
          <w:bCs/>
          <w:color w:val="000000"/>
          <w:sz w:val="28"/>
        </w:rPr>
        <w:t xml:space="preserve"> сільської ради Вінницької області"</w:t>
      </w:r>
    </w:p>
    <w:p w:rsidR="00AA5FCF" w:rsidRPr="00AA5FCF" w:rsidRDefault="00AA5FCF" w:rsidP="00AA5FCF">
      <w:pPr>
        <w:jc w:val="center"/>
        <w:rPr>
          <w:sz w:val="28"/>
        </w:rPr>
      </w:pPr>
      <w:r w:rsidRPr="00AA5FCF">
        <w:rPr>
          <w:bCs/>
          <w:color w:val="000000"/>
          <w:sz w:val="28"/>
        </w:rPr>
        <w:t xml:space="preserve">щодо запобігання та протидії </w:t>
      </w:r>
      <w:proofErr w:type="spellStart"/>
      <w:r w:rsidRPr="00AA5FCF">
        <w:rPr>
          <w:bCs/>
          <w:color w:val="000000"/>
          <w:sz w:val="28"/>
        </w:rPr>
        <w:t>булінгу</w:t>
      </w:r>
      <w:proofErr w:type="spellEnd"/>
      <w:r w:rsidRPr="00AA5FCF">
        <w:rPr>
          <w:bCs/>
          <w:color w:val="000000"/>
          <w:sz w:val="28"/>
        </w:rPr>
        <w:t xml:space="preserve"> (цькуванню)</w:t>
      </w:r>
    </w:p>
    <w:p w:rsidR="00AA5FCF" w:rsidRPr="00780897" w:rsidRDefault="00AA5FCF" w:rsidP="00AA5FCF"/>
    <w:tbl>
      <w:tblPr>
        <w:tblW w:w="96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410"/>
        <w:gridCol w:w="1559"/>
        <w:gridCol w:w="2208"/>
      </w:tblGrid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jc w:val="center"/>
            </w:pPr>
            <w:r w:rsidRPr="00780897">
              <w:rPr>
                <w:b/>
                <w:bCs/>
                <w:i/>
                <w:iCs/>
                <w:color w:val="000000"/>
              </w:rPr>
              <w:t>№ </w:t>
            </w:r>
          </w:p>
          <w:p w:rsidR="00AA5FCF" w:rsidRPr="00780897" w:rsidRDefault="00AA5FCF" w:rsidP="00AA5FCF">
            <w:pPr>
              <w:spacing w:line="0" w:lineRule="atLeast"/>
              <w:jc w:val="center"/>
            </w:pPr>
            <w:r w:rsidRPr="00780897">
              <w:rPr>
                <w:b/>
                <w:bCs/>
                <w:i/>
                <w:iCs/>
                <w:color w:val="000000"/>
              </w:rPr>
              <w:t>з/п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b/>
                <w:bCs/>
                <w:i/>
                <w:iCs/>
                <w:color w:val="000000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b/>
                <w:bCs/>
                <w:i/>
                <w:iCs/>
                <w:color w:val="00000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b/>
                <w:bCs/>
                <w:i/>
                <w:iCs/>
                <w:color w:val="000000"/>
              </w:rPr>
              <w:t>Відповідальний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AA5FCF" w:rsidRDefault="00AA5FCF" w:rsidP="00AA5FCF">
            <w:pPr>
              <w:textAlignment w:val="baseline"/>
              <w:rPr>
                <w:color w:val="000000"/>
              </w:rPr>
            </w:pPr>
            <w:r w:rsidRPr="00AA5FCF">
              <w:rPr>
                <w:color w:val="000000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Розміщення на сайті закладу освіти Плану заходів щодо запобігання та протидії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 xml:space="preserve"> (цькування)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F67FA1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до 06.09.202</w:t>
            </w:r>
            <w:r w:rsidR="00F67FA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center"/>
            </w:pPr>
            <w:r w:rsidRPr="00780897">
              <w:rPr>
                <w:color w:val="000000"/>
              </w:rPr>
              <w:t xml:space="preserve">ЗВР </w:t>
            </w:r>
            <w:proofErr w:type="spellStart"/>
            <w:r w:rsidRPr="00780897">
              <w:rPr>
                <w:color w:val="000000"/>
              </w:rPr>
              <w:t>Козловська</w:t>
            </w:r>
            <w:proofErr w:type="spellEnd"/>
            <w:r w:rsidRPr="00780897">
              <w:rPr>
                <w:color w:val="000000"/>
              </w:rPr>
              <w:t xml:space="preserve"> Л.Д.., 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вчитель інформатики Сташевський В.А.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160" w:line="0" w:lineRule="atLeast"/>
              <w:jc w:val="both"/>
            </w:pPr>
            <w:r w:rsidRPr="00780897">
              <w:rPr>
                <w:color w:val="000000"/>
              </w:rPr>
              <w:t xml:space="preserve">Всеукраїнський тиждень з протидії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BF0623">
            <w:pPr>
              <w:spacing w:line="0" w:lineRule="atLeast"/>
              <w:jc w:val="center"/>
            </w:pPr>
            <w:r>
              <w:rPr>
                <w:color w:val="000000"/>
              </w:rPr>
              <w:t>27.09-01.10</w:t>
            </w:r>
            <w:r w:rsidRPr="00780897">
              <w:rPr>
                <w:color w:val="000000"/>
              </w:rPr>
              <w:t>.202</w:t>
            </w:r>
            <w:r w:rsidR="00F67FA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ind w:left="-93"/>
              <w:jc w:val="center"/>
            </w:pPr>
            <w:r w:rsidRPr="00780897">
              <w:rPr>
                <w:color w:val="000000"/>
              </w:rPr>
              <w:t>Класні керівники 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1-11 класів, </w:t>
            </w:r>
            <w:r w:rsidR="00F67FA1"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>Діагностика стану психологічного клімату класного колективу (1-11 класи).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За запитом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F67FA1" w:rsidP="00E64560">
            <w:pPr>
              <w:spacing w:line="0" w:lineRule="atLeast"/>
              <w:jc w:val="center"/>
            </w:pPr>
            <w:r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proofErr w:type="spellStart"/>
            <w:r w:rsidRPr="00780897">
              <w:rPr>
                <w:color w:val="000000"/>
              </w:rPr>
              <w:t>Тренінгове</w:t>
            </w:r>
            <w:proofErr w:type="spellEnd"/>
            <w:r w:rsidRPr="00780897">
              <w:rPr>
                <w:color w:val="000000"/>
              </w:rPr>
              <w:t xml:space="preserve"> заняття для </w:t>
            </w:r>
            <w:proofErr w:type="spellStart"/>
            <w:r w:rsidRPr="00780897">
              <w:rPr>
                <w:color w:val="000000"/>
              </w:rPr>
              <w:t>МК</w:t>
            </w:r>
            <w:proofErr w:type="spellEnd"/>
            <w:r w:rsidRPr="00780897">
              <w:rPr>
                <w:color w:val="000000"/>
              </w:rPr>
              <w:t xml:space="preserve"> класних керівників «Психологічні та соціально-педагогічні підходи щодо боротьби з </w:t>
            </w:r>
            <w:proofErr w:type="spellStart"/>
            <w:r w:rsidRPr="00780897">
              <w:rPr>
                <w:color w:val="000000"/>
              </w:rPr>
              <w:t>булінгом</w:t>
            </w:r>
            <w:proofErr w:type="spellEnd"/>
            <w:r w:rsidRPr="00780897">
              <w:rPr>
                <w:color w:val="000000"/>
              </w:rPr>
              <w:t>: особливості діагностики та профілактичної роботи».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BF0623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Жовтень 202</w:t>
            </w:r>
            <w:r w:rsidR="00F67FA1">
              <w:rPr>
                <w:color w:val="000000"/>
              </w:rPr>
              <w:t>3</w:t>
            </w:r>
            <w:r w:rsidRPr="00780897">
              <w:rPr>
                <w:color w:val="000000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Керівники </w:t>
            </w:r>
            <w:proofErr w:type="spellStart"/>
            <w:r w:rsidRPr="00780897">
              <w:rPr>
                <w:color w:val="000000"/>
              </w:rPr>
              <w:t>МК</w:t>
            </w:r>
            <w:proofErr w:type="spellEnd"/>
            <w:r w:rsidRPr="00780897">
              <w:rPr>
                <w:color w:val="000000"/>
              </w:rPr>
              <w:t xml:space="preserve"> </w:t>
            </w:r>
            <w:proofErr w:type="spellStart"/>
            <w:r w:rsidRPr="00780897">
              <w:rPr>
                <w:color w:val="000000"/>
              </w:rPr>
              <w:t>кл.кер</w:t>
            </w:r>
            <w:proofErr w:type="spellEnd"/>
            <w:r w:rsidRPr="00780897">
              <w:rPr>
                <w:color w:val="000000"/>
              </w:rPr>
              <w:t xml:space="preserve">., </w:t>
            </w:r>
            <w:r w:rsidR="00F67FA1"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>Всеукраїнська акція «16 днів без насильства»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F67FA1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25.11.-10.12.202</w:t>
            </w:r>
            <w:r w:rsidR="00F67FA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ind w:left="-70" w:right="-111"/>
              <w:jc w:val="center"/>
            </w:pPr>
            <w:r w:rsidRPr="00780897">
              <w:rPr>
                <w:color w:val="000000"/>
              </w:rPr>
              <w:t>Класні керівники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1-11-х класів, </w:t>
            </w:r>
            <w:r w:rsidR="00F67FA1"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Бесіди за програмою «Я в колективі» (щодо профілактики та запобіганню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F67FA1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Січень 202</w:t>
            </w:r>
            <w:r w:rsidR="00F67FA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center"/>
            </w:pPr>
            <w:r w:rsidRPr="00780897">
              <w:rPr>
                <w:color w:val="000000"/>
              </w:rPr>
              <w:t>Класні керівники 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1-11-х класів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both"/>
            </w:pPr>
            <w:r w:rsidRPr="00780897">
              <w:rPr>
                <w:color w:val="000000"/>
              </w:rPr>
              <w:t>Анкетування, опитування. Дослідження. Опосередковане збирання інформації:</w:t>
            </w:r>
          </w:p>
          <w:p w:rsidR="00AA5FCF" w:rsidRPr="00780897" w:rsidRDefault="00AA5FCF" w:rsidP="00E64560">
            <w:pPr>
              <w:jc w:val="both"/>
            </w:pPr>
            <w:r w:rsidRPr="00780897">
              <w:rPr>
                <w:color w:val="000000"/>
              </w:rPr>
              <w:t xml:space="preserve">- причини виникнення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;</w:t>
            </w:r>
          </w:p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- учасники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 xml:space="preserve">: </w:t>
            </w:r>
            <w:proofErr w:type="spellStart"/>
            <w:r w:rsidRPr="00780897">
              <w:rPr>
                <w:color w:val="000000"/>
              </w:rPr>
              <w:t>булер</w:t>
            </w:r>
            <w:proofErr w:type="spellEnd"/>
            <w:r w:rsidRPr="00780897">
              <w:rPr>
                <w:color w:val="000000"/>
              </w:rPr>
              <w:t>, жертва, спостерігач.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BF0623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Березень 202</w:t>
            </w:r>
            <w:r w:rsidR="00F67FA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ind w:left="-93"/>
              <w:jc w:val="center"/>
            </w:pPr>
            <w:r w:rsidRPr="00780897">
              <w:rPr>
                <w:color w:val="000000"/>
              </w:rPr>
              <w:t>Класні керівники 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1-11 класів, </w:t>
            </w:r>
            <w:r w:rsidR="00F67FA1"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>Анкетування учнів 8-11-х класів з метою виявлення проявів насильства або випадків боулінгу в закладі.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BF0623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Травень 202</w:t>
            </w:r>
            <w:r w:rsidR="00F67FA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Педагог-організатор, члени учнівського самоврядування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>Спостереження за поведінкою здобувачів освіти під час освітнього процесу.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F67FA1" w:rsidP="00E64560">
            <w:pPr>
              <w:spacing w:line="0" w:lineRule="atLeast"/>
              <w:jc w:val="center"/>
            </w:pPr>
            <w:r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</w:pPr>
            <w:r w:rsidRPr="00780897">
              <w:rPr>
                <w:color w:val="000000"/>
              </w:rPr>
              <w:t xml:space="preserve">Психолого-педагогічний супровід учнів, які вчинили, постраждали або стали свідками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F67FA1">
            <w:pPr>
              <w:jc w:val="center"/>
            </w:pPr>
            <w:r w:rsidRPr="00780897">
              <w:rPr>
                <w:color w:val="000000"/>
              </w:rPr>
              <w:t xml:space="preserve">ЗВР </w:t>
            </w:r>
            <w:proofErr w:type="spellStart"/>
            <w:r w:rsidRPr="00780897">
              <w:rPr>
                <w:color w:val="000000"/>
              </w:rPr>
              <w:t>Козловська</w:t>
            </w:r>
            <w:proofErr w:type="spellEnd"/>
            <w:r w:rsidRPr="00780897">
              <w:rPr>
                <w:color w:val="000000"/>
              </w:rPr>
              <w:t xml:space="preserve"> Л.Д.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Обстеження практичним психологом, класними керівниками умов проживання здобувачів освіти, які потребують особливої соціальної, психологічної уваги, виявлення деструктивних сімей, сімей, які опинились у складних життєвих обставинах, поновлення банків даних таких сімей, </w:t>
            </w:r>
            <w:r w:rsidRPr="00780897">
              <w:rPr>
                <w:color w:val="000000"/>
              </w:rPr>
              <w:lastRenderedPageBreak/>
              <w:t>складання актів обстеження умов проживання відповідними комісіями.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lastRenderedPageBreak/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center"/>
            </w:pPr>
            <w:r w:rsidRPr="00780897">
              <w:rPr>
                <w:color w:val="000000"/>
              </w:rPr>
              <w:t xml:space="preserve">ЗВР </w:t>
            </w:r>
            <w:proofErr w:type="spellStart"/>
            <w:r w:rsidRPr="00780897">
              <w:rPr>
                <w:color w:val="000000"/>
              </w:rPr>
              <w:t>Козловська</w:t>
            </w:r>
            <w:proofErr w:type="spellEnd"/>
            <w:r w:rsidRPr="00780897">
              <w:rPr>
                <w:color w:val="000000"/>
              </w:rPr>
              <w:t xml:space="preserve"> Л.Д.,  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класні керівники 1-11 класів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>Проведення спільно з правоохоронними органами, ССД просвітницької роботи з батьками.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center"/>
            </w:pPr>
            <w:r w:rsidRPr="00780897">
              <w:rPr>
                <w:color w:val="000000"/>
              </w:rPr>
              <w:t xml:space="preserve">ЗВР </w:t>
            </w:r>
            <w:proofErr w:type="spellStart"/>
            <w:r w:rsidRPr="00780897">
              <w:rPr>
                <w:color w:val="000000"/>
              </w:rPr>
              <w:t>Козловська</w:t>
            </w:r>
            <w:proofErr w:type="spellEnd"/>
            <w:r w:rsidRPr="00780897">
              <w:rPr>
                <w:color w:val="000000"/>
              </w:rPr>
              <w:t xml:space="preserve"> Л.Д.,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класні керівники 1-11-х класів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both"/>
            </w:pPr>
            <w:r w:rsidRPr="00780897">
              <w:rPr>
                <w:b/>
                <w:bCs/>
                <w:i/>
                <w:iCs/>
                <w:color w:val="000000"/>
              </w:rPr>
              <w:t xml:space="preserve">Профілактична, </w:t>
            </w:r>
            <w:proofErr w:type="spellStart"/>
            <w:r w:rsidRPr="00780897">
              <w:rPr>
                <w:b/>
                <w:bCs/>
                <w:i/>
                <w:iCs/>
                <w:color w:val="000000"/>
              </w:rPr>
              <w:t>корекційно-розвивальна</w:t>
            </w:r>
            <w:proofErr w:type="spellEnd"/>
            <w:r w:rsidRPr="00780897">
              <w:rPr>
                <w:b/>
                <w:bCs/>
                <w:i/>
                <w:iCs/>
                <w:color w:val="000000"/>
              </w:rPr>
              <w:t xml:space="preserve"> робота з учасниками освітнього процесу: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Заняття «Країна толерантність» з учнями 3-х класів.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Заняття «Світ без насильства» з учнями 1-4-х класів.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Програма </w:t>
            </w:r>
            <w:proofErr w:type="spellStart"/>
            <w:r w:rsidRPr="00780897">
              <w:rPr>
                <w:color w:val="000000"/>
              </w:rPr>
              <w:t>тренінгових</w:t>
            </w:r>
            <w:proofErr w:type="spellEnd"/>
            <w:r w:rsidRPr="00780897">
              <w:rPr>
                <w:color w:val="000000"/>
              </w:rPr>
              <w:t xml:space="preserve"> занять «</w:t>
            </w:r>
            <w:proofErr w:type="spellStart"/>
            <w:r w:rsidRPr="00780897">
              <w:rPr>
                <w:color w:val="000000"/>
              </w:rPr>
              <w:t>СТОП-Булінг</w:t>
            </w:r>
            <w:proofErr w:type="spellEnd"/>
            <w:r w:rsidRPr="00780897">
              <w:rPr>
                <w:color w:val="000000"/>
              </w:rPr>
              <w:t>» з учнями 5-6 класів.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Заняття з елементами тренінгу: «Стоп </w:t>
            </w:r>
            <w:proofErr w:type="spellStart"/>
            <w:r w:rsidRPr="00780897">
              <w:rPr>
                <w:color w:val="000000"/>
              </w:rPr>
              <w:t>булінг</w:t>
            </w:r>
            <w:proofErr w:type="spellEnd"/>
            <w:r w:rsidRPr="00780897">
              <w:rPr>
                <w:color w:val="000000"/>
              </w:rPr>
              <w:t>» з учнями 4-х класів, «Запобігання насильству над дітьми» з учнями 7-х класів, «Не будь жертвою» з учнями 8-х класів.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Бесіда-тренінг «Ми обираємо - Толерантність» </w:t>
            </w:r>
            <w:proofErr w:type="spellStart"/>
            <w:r w:rsidRPr="00780897">
              <w:rPr>
                <w:color w:val="000000"/>
              </w:rPr>
              <w:t>зучнями</w:t>
            </w:r>
            <w:proofErr w:type="spellEnd"/>
            <w:r w:rsidRPr="00780897">
              <w:rPr>
                <w:color w:val="000000"/>
              </w:rPr>
              <w:t xml:space="preserve"> 9,11 класів.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Заняття «Протидія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 xml:space="preserve"> в закладах освіти» з </w:t>
            </w:r>
            <w:proofErr w:type="spellStart"/>
            <w:r w:rsidRPr="00780897">
              <w:rPr>
                <w:color w:val="000000"/>
              </w:rPr>
              <w:t>педколективом</w:t>
            </w:r>
            <w:proofErr w:type="spellEnd"/>
            <w:r w:rsidRPr="00780897">
              <w:rPr>
                <w:color w:val="000000"/>
              </w:rPr>
              <w:t>.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Заняття з елементами тренінгу «Протидія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» з батьками учнів з ООП</w:t>
            </w:r>
          </w:p>
          <w:p w:rsidR="00AA5FCF" w:rsidRPr="00780897" w:rsidRDefault="00AA5FCF" w:rsidP="00E64560">
            <w:pPr>
              <w:numPr>
                <w:ilvl w:val="0"/>
                <w:numId w:val="14"/>
              </w:numPr>
              <w:spacing w:line="0" w:lineRule="atLeast"/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Інтерактивне заняття «Протидія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» з батьками 7-8-х класів.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br/>
            </w:r>
            <w:r w:rsidRPr="00780897">
              <w:br/>
            </w:r>
            <w:r w:rsidRPr="00780897">
              <w:br/>
            </w:r>
            <w:r w:rsidRPr="00780897">
              <w:br/>
            </w:r>
            <w:r w:rsidRPr="00780897">
              <w:br/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br/>
            </w:r>
            <w:r w:rsidRPr="00780897">
              <w:br/>
            </w:r>
            <w:r w:rsidRPr="00780897">
              <w:br/>
            </w:r>
            <w:r w:rsidRPr="00780897">
              <w:br/>
            </w:r>
            <w:r w:rsidRPr="00780897">
              <w:br/>
            </w:r>
          </w:p>
          <w:p w:rsidR="00AA5FCF" w:rsidRPr="00780897" w:rsidRDefault="00F67FA1" w:rsidP="00E64560">
            <w:pPr>
              <w:spacing w:line="0" w:lineRule="atLeast"/>
              <w:jc w:val="center"/>
            </w:pPr>
            <w:r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r w:rsidRPr="00780897">
              <w:rPr>
                <w:b/>
                <w:bCs/>
                <w:i/>
                <w:iCs/>
                <w:color w:val="000000"/>
              </w:rPr>
              <w:t>Просвітницька робота з учасниками освітнього процесу:</w:t>
            </w:r>
          </w:p>
          <w:p w:rsidR="00AA5FCF" w:rsidRPr="00780897" w:rsidRDefault="00AA5FCF" w:rsidP="00E64560">
            <w:pPr>
              <w:numPr>
                <w:ilvl w:val="0"/>
                <w:numId w:val="16"/>
              </w:num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Виступ «Людина як цінність» (учні 7-8-х класів);</w:t>
            </w:r>
          </w:p>
          <w:p w:rsidR="00AA5FCF" w:rsidRPr="00780897" w:rsidRDefault="00AA5FCF" w:rsidP="00E64560">
            <w:pPr>
              <w:numPr>
                <w:ilvl w:val="0"/>
                <w:numId w:val="16"/>
              </w:numPr>
              <w:jc w:val="both"/>
              <w:textAlignment w:val="baseline"/>
              <w:rPr>
                <w:b/>
                <w:bCs/>
                <w:i/>
                <w:iCs/>
                <w:color w:val="000000"/>
              </w:rPr>
            </w:pPr>
            <w:r w:rsidRPr="00780897">
              <w:rPr>
                <w:color w:val="000000"/>
              </w:rPr>
              <w:t>Виступи «Милосердя протидія насильству» (учні 8-х класів);</w:t>
            </w:r>
          </w:p>
          <w:p w:rsidR="00AA5FCF" w:rsidRPr="00780897" w:rsidRDefault="00AA5FCF" w:rsidP="00E64560">
            <w:pPr>
              <w:numPr>
                <w:ilvl w:val="0"/>
                <w:numId w:val="16"/>
              </w:numPr>
              <w:jc w:val="both"/>
              <w:textAlignment w:val="baseline"/>
              <w:rPr>
                <w:b/>
                <w:bCs/>
                <w:i/>
                <w:iCs/>
                <w:color w:val="000000"/>
              </w:rPr>
            </w:pPr>
            <w:r w:rsidRPr="00780897">
              <w:rPr>
                <w:color w:val="000000"/>
              </w:rPr>
              <w:t xml:space="preserve">Виступи «Як протистояти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» (учні 9-10-х класів);</w:t>
            </w:r>
          </w:p>
          <w:p w:rsidR="00AA5FCF" w:rsidRPr="00780897" w:rsidRDefault="00AA5FCF" w:rsidP="00E64560">
            <w:pPr>
              <w:numPr>
                <w:ilvl w:val="0"/>
                <w:numId w:val="16"/>
              </w:numPr>
              <w:spacing w:line="0" w:lineRule="atLeast"/>
              <w:jc w:val="both"/>
              <w:textAlignment w:val="baseline"/>
              <w:rPr>
                <w:b/>
                <w:bCs/>
                <w:i/>
                <w:iCs/>
                <w:color w:val="000000"/>
              </w:rPr>
            </w:pPr>
            <w:r w:rsidRPr="00780897">
              <w:rPr>
                <w:color w:val="000000"/>
              </w:rPr>
              <w:t>Виступ «Психологічне насильство: прояви, причини та наслідки» (батьки учнів 5- 11 класів)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br/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br/>
            </w:r>
            <w:r w:rsidRPr="00780897">
              <w:br/>
            </w:r>
          </w:p>
          <w:p w:rsidR="00AA5FCF" w:rsidRPr="00780897" w:rsidRDefault="00F67FA1" w:rsidP="00E64560">
            <w:pPr>
              <w:spacing w:line="0" w:lineRule="atLeast"/>
              <w:jc w:val="center"/>
            </w:pPr>
            <w:r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Проведення </w:t>
            </w:r>
            <w:proofErr w:type="spellStart"/>
            <w:r w:rsidRPr="00780897">
              <w:rPr>
                <w:color w:val="000000"/>
              </w:rPr>
              <w:t>медіаційних</w:t>
            </w:r>
            <w:proofErr w:type="spellEnd"/>
            <w:r w:rsidRPr="00780897">
              <w:rPr>
                <w:color w:val="000000"/>
              </w:rPr>
              <w:t xml:space="preserve"> кіл з учнями, що схильні до агресивної поведінки та цькування.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ind w:left="-144" w:right="-137"/>
              <w:jc w:val="center"/>
            </w:pPr>
            <w:r w:rsidRPr="00780897">
              <w:rPr>
                <w:color w:val="000000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F67FA1" w:rsidP="00E64560">
            <w:pPr>
              <w:spacing w:line="0" w:lineRule="atLeast"/>
              <w:jc w:val="center"/>
            </w:pPr>
            <w:r>
              <w:t>комісія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both"/>
            </w:pPr>
            <w:r w:rsidRPr="00780897">
              <w:rPr>
                <w:color w:val="000000"/>
              </w:rPr>
              <w:t xml:space="preserve">Зустрічі учнів з працівниками поліції та сектору ювенальної превенції з попередження </w:t>
            </w:r>
            <w:proofErr w:type="spellStart"/>
            <w:r w:rsidRPr="00780897">
              <w:rPr>
                <w:color w:val="000000"/>
              </w:rPr>
              <w:t>булінгу</w:t>
            </w:r>
            <w:proofErr w:type="spellEnd"/>
            <w:r w:rsidRPr="0078089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ind w:left="-144" w:right="-137"/>
              <w:jc w:val="center"/>
            </w:pPr>
            <w:r w:rsidRPr="00780897">
              <w:rPr>
                <w:color w:val="000000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ЗВР </w:t>
            </w:r>
            <w:proofErr w:type="spellStart"/>
            <w:r w:rsidRPr="00780897">
              <w:rPr>
                <w:color w:val="000000"/>
              </w:rPr>
              <w:t>Козловська</w:t>
            </w:r>
            <w:proofErr w:type="spellEnd"/>
            <w:r w:rsidRPr="00780897">
              <w:rPr>
                <w:color w:val="000000"/>
              </w:rPr>
              <w:t xml:space="preserve"> Л.Д.</w:t>
            </w:r>
          </w:p>
        </w:tc>
      </w:tr>
      <w:tr w:rsidR="00AA5FC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jc w:val="both"/>
            </w:pPr>
            <w:proofErr w:type="spellStart"/>
            <w:r w:rsidRPr="00780897">
              <w:rPr>
                <w:color w:val="000000"/>
              </w:rPr>
              <w:t>Правопросвітницька</w:t>
            </w:r>
            <w:proofErr w:type="spellEnd"/>
            <w:r w:rsidRPr="00780897">
              <w:rPr>
                <w:color w:val="000000"/>
              </w:rPr>
              <w:t xml:space="preserve"> робота з учнями:</w:t>
            </w:r>
          </w:p>
          <w:p w:rsidR="00AA5FCF" w:rsidRPr="00780897" w:rsidRDefault="00AA5FCF" w:rsidP="00AA5FCF">
            <w:p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Виховні години з використанням ситуативних завдань, використанням притч «Все залишає свій слід», «Про жорстокість», використанням вправ «Зашифровані слова», «</w:t>
            </w:r>
            <w:proofErr w:type="spellStart"/>
            <w:r w:rsidRPr="00780897">
              <w:rPr>
                <w:color w:val="000000"/>
              </w:rPr>
              <w:t>Асоціативинй</w:t>
            </w:r>
            <w:proofErr w:type="spellEnd"/>
            <w:r w:rsidRPr="00780897">
              <w:rPr>
                <w:color w:val="000000"/>
              </w:rPr>
              <w:t xml:space="preserve"> ряд», «Рекомендації»</w:t>
            </w:r>
          </w:p>
          <w:p w:rsidR="00AA5FCF" w:rsidRPr="00780897" w:rsidRDefault="00AA5FCF" w:rsidP="00AA5FCF">
            <w:p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 xml:space="preserve">Години спілкування з використанням вправ «Мій образ», «Зашифровані слова», «Розкажи мені про </w:t>
            </w:r>
            <w:r w:rsidRPr="00780897">
              <w:rPr>
                <w:color w:val="000000"/>
              </w:rPr>
              <w:lastRenderedPageBreak/>
              <w:t>мене»</w:t>
            </w:r>
          </w:p>
          <w:p w:rsidR="00AA5FCF" w:rsidRPr="00780897" w:rsidRDefault="00AA5FCF" w:rsidP="00AA5FCF">
            <w:p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Перегляд з подальшим обговоренням:</w:t>
            </w:r>
          </w:p>
          <w:p w:rsidR="00AA5FCF" w:rsidRPr="00780897" w:rsidRDefault="00AA5FCF" w:rsidP="00AA5FCF">
            <w:pPr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тематичних мультфільмів «Жив собі чорний кіт», «Про пташок», «Вірте у любов, вірте у Різдво», «Курка, яка несла всяку всячину», «Гидке каченя» з учнями 1-4-х класів;</w:t>
            </w:r>
          </w:p>
          <w:p w:rsidR="00AA5FCF" w:rsidRPr="00780897" w:rsidRDefault="00AA5FCF" w:rsidP="00AA5FCF">
            <w:pPr>
              <w:spacing w:line="0" w:lineRule="atLeast"/>
              <w:jc w:val="both"/>
              <w:textAlignment w:val="baseline"/>
              <w:rPr>
                <w:color w:val="000000"/>
              </w:rPr>
            </w:pPr>
            <w:r w:rsidRPr="00780897">
              <w:rPr>
                <w:color w:val="000000"/>
              </w:rPr>
              <w:t>тематичних фільмів «</w:t>
            </w:r>
            <w:proofErr w:type="spellStart"/>
            <w:r w:rsidRPr="00780897">
              <w:rPr>
                <w:color w:val="000000"/>
              </w:rPr>
              <w:t>Булер</w:t>
            </w:r>
            <w:proofErr w:type="spellEnd"/>
            <w:r w:rsidRPr="00780897">
              <w:rPr>
                <w:color w:val="000000"/>
              </w:rPr>
              <w:t>» (2010), «Чучело» (1983), «Всі вмруть, а я залишусь» (2008), «Клас» (2007), «Говори» (2004) тощо з учнями 5-11-х класів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lastRenderedPageBreak/>
              <w:br/>
            </w:r>
            <w:r w:rsidRPr="00780897">
              <w:br/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 xml:space="preserve">Протягом навчального року за планами </w:t>
            </w:r>
            <w:r w:rsidRPr="00780897">
              <w:rPr>
                <w:color w:val="000000"/>
              </w:rPr>
              <w:lastRenderedPageBreak/>
              <w:t>класних керівників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CF" w:rsidRPr="00780897" w:rsidRDefault="00AA5FCF" w:rsidP="00E64560">
            <w:pPr>
              <w:spacing w:after="240"/>
            </w:pPr>
            <w:r w:rsidRPr="00780897">
              <w:lastRenderedPageBreak/>
              <w:br/>
            </w:r>
            <w:r w:rsidRPr="00780897">
              <w:br/>
            </w:r>
            <w:r w:rsidRPr="00780897">
              <w:br/>
            </w:r>
          </w:p>
          <w:p w:rsidR="00AA5FCF" w:rsidRPr="00780897" w:rsidRDefault="00AA5FCF" w:rsidP="00E64560">
            <w:pPr>
              <w:jc w:val="center"/>
            </w:pPr>
            <w:r w:rsidRPr="00780897">
              <w:rPr>
                <w:color w:val="000000"/>
              </w:rPr>
              <w:t>Класні керівники </w:t>
            </w:r>
          </w:p>
          <w:p w:rsidR="00AA5FCF" w:rsidRPr="00780897" w:rsidRDefault="00AA5FCF" w:rsidP="00E64560">
            <w:pPr>
              <w:spacing w:line="0" w:lineRule="atLeast"/>
              <w:jc w:val="center"/>
            </w:pPr>
            <w:r w:rsidRPr="00780897">
              <w:rPr>
                <w:color w:val="000000"/>
              </w:rPr>
              <w:t>1-11-х класів</w:t>
            </w:r>
          </w:p>
        </w:tc>
      </w:tr>
      <w:tr w:rsidR="0074312A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74312A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Перевірка приміщень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(цькування)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 xml:space="preserve">завгосп </w:t>
            </w:r>
          </w:p>
        </w:tc>
      </w:tr>
      <w:tr w:rsidR="0074312A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Організація належних заходів безпеки під час освітнього процесу (охорона закладу, спостереження, чергування педагогічних працівників)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>Дирекція, педагогічні працівники</w:t>
            </w:r>
          </w:p>
        </w:tc>
      </w:tr>
      <w:tr w:rsidR="0074312A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Інструктаж (алгоритм дій для всіх працівників закладу щодо протидії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, ознайомлення із планом заходів спрямованих на протидію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>вересень 2022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12A" w:rsidRPr="00780897" w:rsidRDefault="00435193" w:rsidP="00E64560">
            <w:pPr>
              <w:spacing w:after="240"/>
            </w:pPr>
            <w:r>
              <w:t xml:space="preserve">Адміністрація, </w:t>
            </w:r>
            <w:r w:rsidR="00F67FA1">
              <w:t>комісія</w:t>
            </w:r>
          </w:p>
        </w:tc>
      </w:tr>
      <w:tr w:rsidR="00435193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435193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Консультації педагогічних працівників щодо адаптації та соціалізації учнів (за запитом)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F67FA1" w:rsidP="003B2BC5">
            <w:pPr>
              <w:spacing w:after="240"/>
            </w:pPr>
            <w:r>
              <w:t>вересень 2023</w:t>
            </w:r>
            <w:r w:rsidR="00435193"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F67FA1" w:rsidP="003B2BC5">
            <w:pPr>
              <w:spacing w:after="240"/>
            </w:pPr>
            <w:r>
              <w:t>комісія</w:t>
            </w:r>
          </w:p>
        </w:tc>
      </w:tr>
      <w:tr w:rsidR="00435193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435193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Поради батькам щодо зменшення ризиків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кібергулінгу</w:t>
            </w:r>
            <w:proofErr w:type="spellEnd"/>
            <w:r>
              <w:rPr>
                <w:color w:val="000000"/>
              </w:rPr>
              <w:t xml:space="preserve"> для своєї дитини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435193" w:rsidP="00435193">
            <w:r>
              <w:t xml:space="preserve">січень </w:t>
            </w:r>
          </w:p>
          <w:p w:rsidR="00435193" w:rsidRPr="00780897" w:rsidRDefault="00F67FA1" w:rsidP="00435193">
            <w:r>
              <w:t>2024</w:t>
            </w:r>
            <w:r w:rsidR="00435193"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F67FA1" w:rsidP="00863D7D">
            <w:pPr>
              <w:spacing w:after="240"/>
            </w:pPr>
            <w:r>
              <w:t>комісія</w:t>
            </w:r>
          </w:p>
        </w:tc>
      </w:tr>
      <w:tr w:rsidR="00435193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435193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435193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День безпечного </w:t>
            </w:r>
            <w:proofErr w:type="spellStart"/>
            <w:r>
              <w:rPr>
                <w:color w:val="000000"/>
              </w:rPr>
              <w:t>інтернету</w:t>
            </w:r>
            <w:proofErr w:type="spellEnd"/>
            <w:r>
              <w:rPr>
                <w:color w:val="000000"/>
              </w:rPr>
              <w:t xml:space="preserve">, рекомендації та поради щодо безпеки в </w:t>
            </w:r>
            <w:proofErr w:type="spellStart"/>
            <w:r>
              <w:rPr>
                <w:color w:val="000000"/>
              </w:rPr>
              <w:t>інтернеті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Default="00D242EF" w:rsidP="00E64560">
            <w:r>
              <w:t>лютий</w:t>
            </w:r>
          </w:p>
          <w:p w:rsidR="00435193" w:rsidRPr="00780897" w:rsidRDefault="00F67FA1" w:rsidP="00E64560">
            <w:r>
              <w:t xml:space="preserve"> 2024</w:t>
            </w:r>
            <w:r w:rsidR="00D242EF"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spacing w:after="240"/>
            </w:pPr>
            <w:r>
              <w:t>вчитель інформатики</w:t>
            </w:r>
          </w:p>
        </w:tc>
      </w:tr>
      <w:tr w:rsidR="00435193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D242E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Створення комісії з розробки плану заходів спрямованих на запобігання та протидію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2023-2024 </w:t>
            </w:r>
            <w:proofErr w:type="spellStart"/>
            <w:r>
              <w:rPr>
                <w:color w:val="000000"/>
              </w:rPr>
              <w:t>н.р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Default="00D242EF" w:rsidP="00D242EF">
            <w:r>
              <w:t>травень-червень</w:t>
            </w:r>
          </w:p>
          <w:p w:rsidR="00435193" w:rsidRPr="00780897" w:rsidRDefault="00F67FA1" w:rsidP="00D242EF">
            <w:pPr>
              <w:spacing w:after="240"/>
            </w:pPr>
            <w:r>
              <w:t xml:space="preserve"> 2024</w:t>
            </w:r>
            <w:r w:rsidR="00D242EF"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spacing w:after="240"/>
            </w:pPr>
            <w:r>
              <w:t>директор</w:t>
            </w:r>
          </w:p>
        </w:tc>
      </w:tr>
      <w:tr w:rsidR="00435193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Default="00D242E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Розгляд та з'ясування всіх обставин випадків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в закладі освіти відповідно до заяв що надішли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spacing w:after="240"/>
            </w:pPr>
            <w:r>
              <w:t>за потреби впродовж 3 днів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193" w:rsidRPr="00780897" w:rsidRDefault="00D242EF" w:rsidP="00E64560">
            <w:pPr>
              <w:spacing w:after="240"/>
            </w:pPr>
            <w:r>
              <w:t>голова комісії</w:t>
            </w:r>
          </w:p>
        </w:tc>
      </w:tr>
      <w:tr w:rsidR="00D242EF" w:rsidRPr="00780897" w:rsidTr="00AA5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Default="00D242EF" w:rsidP="00AA5F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Pr="00780897" w:rsidRDefault="00D242EF" w:rsidP="00E64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Консультації психолога з питань взаємин батьків з дітьми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Pr="00780897" w:rsidRDefault="00D242EF" w:rsidP="00E64560">
            <w:pPr>
              <w:spacing w:after="240"/>
            </w:pPr>
            <w: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EF" w:rsidRPr="00780897" w:rsidRDefault="00D242EF" w:rsidP="005B263F">
            <w:pPr>
              <w:spacing w:after="240"/>
            </w:pPr>
            <w:r>
              <w:t>практичний психолог</w:t>
            </w:r>
          </w:p>
        </w:tc>
      </w:tr>
    </w:tbl>
    <w:p w:rsidR="00AA5FCF" w:rsidRDefault="00AA5FCF" w:rsidP="00AC1131">
      <w:pPr>
        <w:shd w:val="clear" w:color="auto" w:fill="FFFFFF"/>
        <w:jc w:val="center"/>
        <w:rPr>
          <w:bCs/>
          <w:sz w:val="28"/>
          <w:szCs w:val="28"/>
        </w:rPr>
      </w:pPr>
    </w:p>
    <w:p w:rsidR="00AA5FCF" w:rsidRDefault="00AA5FCF" w:rsidP="00AC1131">
      <w:pPr>
        <w:shd w:val="clear" w:color="auto" w:fill="FFFFFF"/>
        <w:jc w:val="center"/>
        <w:rPr>
          <w:bCs/>
          <w:sz w:val="28"/>
          <w:szCs w:val="28"/>
        </w:rPr>
      </w:pPr>
    </w:p>
    <w:p w:rsidR="00AA5FCF" w:rsidRPr="00B50178" w:rsidRDefault="00AA5FCF" w:rsidP="00AC1131">
      <w:pPr>
        <w:shd w:val="clear" w:color="auto" w:fill="FFFFFF"/>
        <w:jc w:val="center"/>
        <w:rPr>
          <w:sz w:val="28"/>
          <w:szCs w:val="28"/>
        </w:rPr>
      </w:pPr>
    </w:p>
    <w:p w:rsidR="00B91A95" w:rsidRDefault="00F67FA1" w:rsidP="00B50178"/>
    <w:sectPr w:rsidR="00B91A95" w:rsidSect="00B501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713"/>
    <w:multiLevelType w:val="hybridMultilevel"/>
    <w:tmpl w:val="C33C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1ECE"/>
    <w:multiLevelType w:val="multilevel"/>
    <w:tmpl w:val="F284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72556"/>
    <w:multiLevelType w:val="hybridMultilevel"/>
    <w:tmpl w:val="1826DB3C"/>
    <w:lvl w:ilvl="0" w:tplc="244E1DF8">
      <w:start w:val="1"/>
      <w:numFmt w:val="decimal"/>
      <w:lvlText w:val="%1."/>
      <w:lvlJc w:val="left"/>
      <w:pPr>
        <w:ind w:left="670" w:hanging="281"/>
        <w:jc w:val="left"/>
      </w:pPr>
      <w:rPr>
        <w:rFonts w:ascii="Times New Roman" w:eastAsia="Times New Roman" w:hAnsi="Times New Roman" w:cs="Times New Roman" w:hint="default"/>
        <w:color w:val="2A2928"/>
        <w:w w:val="100"/>
        <w:sz w:val="28"/>
        <w:szCs w:val="28"/>
        <w:lang w:val="uk-UA" w:eastAsia="en-US" w:bidi="ar-SA"/>
      </w:rPr>
    </w:lvl>
    <w:lvl w:ilvl="1" w:tplc="344A8520">
      <w:numFmt w:val="bullet"/>
      <w:lvlText w:val="•"/>
      <w:lvlJc w:val="left"/>
      <w:pPr>
        <w:ind w:left="1592" w:hanging="281"/>
      </w:pPr>
      <w:rPr>
        <w:rFonts w:hint="default"/>
        <w:lang w:val="uk-UA" w:eastAsia="en-US" w:bidi="ar-SA"/>
      </w:rPr>
    </w:lvl>
    <w:lvl w:ilvl="2" w:tplc="A56CCBEE">
      <w:numFmt w:val="bullet"/>
      <w:lvlText w:val="•"/>
      <w:lvlJc w:val="left"/>
      <w:pPr>
        <w:ind w:left="2505" w:hanging="281"/>
      </w:pPr>
      <w:rPr>
        <w:rFonts w:hint="default"/>
        <w:lang w:val="uk-UA" w:eastAsia="en-US" w:bidi="ar-SA"/>
      </w:rPr>
    </w:lvl>
    <w:lvl w:ilvl="3" w:tplc="209A1298">
      <w:numFmt w:val="bullet"/>
      <w:lvlText w:val="•"/>
      <w:lvlJc w:val="left"/>
      <w:pPr>
        <w:ind w:left="3417" w:hanging="281"/>
      </w:pPr>
      <w:rPr>
        <w:rFonts w:hint="default"/>
        <w:lang w:val="uk-UA" w:eastAsia="en-US" w:bidi="ar-SA"/>
      </w:rPr>
    </w:lvl>
    <w:lvl w:ilvl="4" w:tplc="B25CF49E">
      <w:numFmt w:val="bullet"/>
      <w:lvlText w:val="•"/>
      <w:lvlJc w:val="left"/>
      <w:pPr>
        <w:ind w:left="4330" w:hanging="281"/>
      </w:pPr>
      <w:rPr>
        <w:rFonts w:hint="default"/>
        <w:lang w:val="uk-UA" w:eastAsia="en-US" w:bidi="ar-SA"/>
      </w:rPr>
    </w:lvl>
    <w:lvl w:ilvl="5" w:tplc="EA7C2300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  <w:lvl w:ilvl="6" w:tplc="35B6E4E4">
      <w:numFmt w:val="bullet"/>
      <w:lvlText w:val="•"/>
      <w:lvlJc w:val="left"/>
      <w:pPr>
        <w:ind w:left="6155" w:hanging="281"/>
      </w:pPr>
      <w:rPr>
        <w:rFonts w:hint="default"/>
        <w:lang w:val="uk-UA" w:eastAsia="en-US" w:bidi="ar-SA"/>
      </w:rPr>
    </w:lvl>
    <w:lvl w:ilvl="7" w:tplc="9A2E74D4">
      <w:numFmt w:val="bullet"/>
      <w:lvlText w:val="•"/>
      <w:lvlJc w:val="left"/>
      <w:pPr>
        <w:ind w:left="7068" w:hanging="281"/>
      </w:pPr>
      <w:rPr>
        <w:rFonts w:hint="default"/>
        <w:lang w:val="uk-UA" w:eastAsia="en-US" w:bidi="ar-SA"/>
      </w:rPr>
    </w:lvl>
    <w:lvl w:ilvl="8" w:tplc="7556E8B6">
      <w:numFmt w:val="bullet"/>
      <w:lvlText w:val="•"/>
      <w:lvlJc w:val="left"/>
      <w:pPr>
        <w:ind w:left="7981" w:hanging="281"/>
      </w:pPr>
      <w:rPr>
        <w:rFonts w:hint="default"/>
        <w:lang w:val="uk-UA" w:eastAsia="en-US" w:bidi="ar-SA"/>
      </w:rPr>
    </w:lvl>
  </w:abstractNum>
  <w:abstractNum w:abstractNumId="3">
    <w:nsid w:val="18732452"/>
    <w:multiLevelType w:val="multilevel"/>
    <w:tmpl w:val="19B4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80072"/>
    <w:multiLevelType w:val="multilevel"/>
    <w:tmpl w:val="7D0E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5E0B29"/>
    <w:multiLevelType w:val="multilevel"/>
    <w:tmpl w:val="B2A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1106"/>
    <w:multiLevelType w:val="multilevel"/>
    <w:tmpl w:val="A49E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5284A"/>
    <w:multiLevelType w:val="multilevel"/>
    <w:tmpl w:val="CF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E3CDC"/>
    <w:multiLevelType w:val="multilevel"/>
    <w:tmpl w:val="051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F03C8"/>
    <w:multiLevelType w:val="multilevel"/>
    <w:tmpl w:val="7CC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1242F"/>
    <w:multiLevelType w:val="multilevel"/>
    <w:tmpl w:val="97A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920F5"/>
    <w:multiLevelType w:val="multilevel"/>
    <w:tmpl w:val="FCBA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76120"/>
    <w:multiLevelType w:val="multilevel"/>
    <w:tmpl w:val="AB38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D512E"/>
    <w:multiLevelType w:val="multilevel"/>
    <w:tmpl w:val="3DD8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B0515"/>
    <w:multiLevelType w:val="multilevel"/>
    <w:tmpl w:val="2AC4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3351D"/>
    <w:multiLevelType w:val="multilevel"/>
    <w:tmpl w:val="D1F4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11A76"/>
    <w:multiLevelType w:val="multilevel"/>
    <w:tmpl w:val="9E9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01076"/>
    <w:multiLevelType w:val="multilevel"/>
    <w:tmpl w:val="6644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4252B"/>
    <w:multiLevelType w:val="multilevel"/>
    <w:tmpl w:val="137E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C1EAB"/>
    <w:multiLevelType w:val="multilevel"/>
    <w:tmpl w:val="74CC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73922"/>
    <w:multiLevelType w:val="multilevel"/>
    <w:tmpl w:val="2F6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E18F4"/>
    <w:multiLevelType w:val="multilevel"/>
    <w:tmpl w:val="1B3A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72F52"/>
    <w:multiLevelType w:val="multilevel"/>
    <w:tmpl w:val="28F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17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"/>
  </w:num>
  <w:num w:numId="12">
    <w:abstractNumId w:val="3"/>
  </w:num>
  <w:num w:numId="13">
    <w:abstractNumId w:val="16"/>
  </w:num>
  <w:num w:numId="14">
    <w:abstractNumId w:val="9"/>
  </w:num>
  <w:num w:numId="15">
    <w:abstractNumId w:val="8"/>
  </w:num>
  <w:num w:numId="16">
    <w:abstractNumId w:val="22"/>
  </w:num>
  <w:num w:numId="17">
    <w:abstractNumId w:val="12"/>
  </w:num>
  <w:num w:numId="18">
    <w:abstractNumId w:val="19"/>
  </w:num>
  <w:num w:numId="19">
    <w:abstractNumId w:val="6"/>
  </w:num>
  <w:num w:numId="20">
    <w:abstractNumId w:val="7"/>
  </w:num>
  <w:num w:numId="21">
    <w:abstractNumId w:val="21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21"/>
    <w:rsid w:val="000546B2"/>
    <w:rsid w:val="00174FA7"/>
    <w:rsid w:val="00182921"/>
    <w:rsid w:val="0038108A"/>
    <w:rsid w:val="003C7D64"/>
    <w:rsid w:val="00435193"/>
    <w:rsid w:val="00453BD0"/>
    <w:rsid w:val="00570E15"/>
    <w:rsid w:val="005A4BB7"/>
    <w:rsid w:val="005B7049"/>
    <w:rsid w:val="006F09C6"/>
    <w:rsid w:val="006F6190"/>
    <w:rsid w:val="0074312A"/>
    <w:rsid w:val="007A38B3"/>
    <w:rsid w:val="007E2CB6"/>
    <w:rsid w:val="007E565D"/>
    <w:rsid w:val="00845017"/>
    <w:rsid w:val="00915ADB"/>
    <w:rsid w:val="00930A8B"/>
    <w:rsid w:val="0096005E"/>
    <w:rsid w:val="00A5576A"/>
    <w:rsid w:val="00AA5FCF"/>
    <w:rsid w:val="00AC1131"/>
    <w:rsid w:val="00AD561D"/>
    <w:rsid w:val="00AE41C4"/>
    <w:rsid w:val="00AF63A7"/>
    <w:rsid w:val="00B50178"/>
    <w:rsid w:val="00BC560A"/>
    <w:rsid w:val="00BE4820"/>
    <w:rsid w:val="00BF0623"/>
    <w:rsid w:val="00BF54C9"/>
    <w:rsid w:val="00C01B21"/>
    <w:rsid w:val="00CB2EF1"/>
    <w:rsid w:val="00D242EF"/>
    <w:rsid w:val="00D24400"/>
    <w:rsid w:val="00D402FE"/>
    <w:rsid w:val="00DD6AA2"/>
    <w:rsid w:val="00E840F9"/>
    <w:rsid w:val="00F6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1"/>
    <w:qFormat/>
    <w:rsid w:val="00BC560A"/>
    <w:pPr>
      <w:ind w:left="720"/>
      <w:contextualSpacing/>
    </w:pPr>
  </w:style>
  <w:style w:type="paragraph" w:customStyle="1" w:styleId="cdt4ke">
    <w:name w:val="cdt4ke"/>
    <w:basedOn w:val="a"/>
    <w:rsid w:val="000546B2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0546B2"/>
    <w:rPr>
      <w:b/>
      <w:bCs/>
    </w:rPr>
  </w:style>
  <w:style w:type="character" w:styleId="a7">
    <w:name w:val="Hyperlink"/>
    <w:basedOn w:val="a0"/>
    <w:uiPriority w:val="99"/>
    <w:semiHidden/>
    <w:unhideWhenUsed/>
    <w:rsid w:val="000546B2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174FA7"/>
    <w:pPr>
      <w:widowControl w:val="0"/>
      <w:autoSpaceDE w:val="0"/>
      <w:autoSpaceDN w:val="0"/>
      <w:ind w:left="104" w:firstLine="566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74FA7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osvita.ua%2Fdoc%2Ffiles%2Fnews%2F709%2F70993%2FDodatok_do_Poryadku.docx&amp;sa=D&amp;sntz=1&amp;usg=AOvVaw1aXLEIfWs47iTAi2CaqSN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2023-09-21T11:53:00Z</cp:lastPrinted>
  <dcterms:created xsi:type="dcterms:W3CDTF">2023-07-25T10:00:00Z</dcterms:created>
  <dcterms:modified xsi:type="dcterms:W3CDTF">2023-09-21T11:54:00Z</dcterms:modified>
</cp:coreProperties>
</file>